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E8B2A7E" w14:textId="77777777" w:rsidR="00815809" w:rsidRDefault="00000000">
      <w:pPr>
        <w:pStyle w:val="Titel"/>
      </w:pPr>
      <w:bookmarkStart w:id="0" w:name="_uar4eyr0ql4a" w:colFirst="0" w:colLast="0"/>
      <w:bookmarkEnd w:id="0"/>
      <w:r>
        <w:t>Gesprächsleitfäden</w:t>
      </w:r>
    </w:p>
    <w:p w14:paraId="6BEA20E7" w14:textId="77777777" w:rsidR="00815809" w:rsidRDefault="00815809"/>
    <w:p w14:paraId="0FFD24F3" w14:textId="77777777" w:rsidR="00815809" w:rsidRDefault="00000000">
      <w:pPr>
        <w:spacing w:before="240" w:after="240" w:line="335" w:lineRule="auto"/>
        <w:rPr>
          <w:b/>
          <w:bCs/>
          <w:color w:val="03045E"/>
          <w:sz w:val="24"/>
          <w:szCs w:val="24"/>
        </w:rPr>
      </w:pPr>
      <w:r>
        <w:rPr>
          <w:b/>
          <w:bCs/>
          <w:color w:val="03045E"/>
          <w:sz w:val="24"/>
          <w:szCs w:val="24"/>
        </w:rPr>
        <w:t>Wofür sind diese Vorlagen?</w:t>
      </w:r>
    </w:p>
    <w:p w14:paraId="7D7F2875" w14:textId="77777777" w:rsidR="00815809" w:rsidRDefault="00000000">
      <w:pPr>
        <w:spacing w:before="240" w:after="240" w:line="335" w:lineRule="auto"/>
        <w:rPr>
          <w:color w:val="03045E"/>
          <w:sz w:val="24"/>
          <w:szCs w:val="24"/>
        </w:rPr>
      </w:pPr>
      <w:r>
        <w:rPr>
          <w:color w:val="03045E"/>
          <w:sz w:val="24"/>
          <w:szCs w:val="24"/>
        </w:rPr>
        <w:t>Die Gesprächsleitfäden unterstützen Sie bei der telefonischen Reaktivierung inaktiver Kunden. Sie bieten eine strukturierte Grundlage für das Gespräch: mit passenden Einstiegsfragen, Argumenten und Abschlusstechniken. So führen Sie zielgerichtete Gespräche statt unvorbereiteter Kaltakquise.</w:t>
      </w:r>
    </w:p>
    <w:p w14:paraId="12401AD3" w14:textId="77777777" w:rsidR="00815809" w:rsidRDefault="00000000">
      <w:pPr>
        <w:spacing w:before="240" w:after="240" w:line="335" w:lineRule="auto"/>
        <w:rPr>
          <w:color w:val="03045E"/>
          <w:sz w:val="24"/>
          <w:szCs w:val="24"/>
        </w:rPr>
      </w:pPr>
      <w:r>
        <w:rPr>
          <w:color w:val="03045E"/>
          <w:sz w:val="24"/>
          <w:szCs w:val="24"/>
        </w:rPr>
        <w:t>Zwei Varianten für unterschiedliche Kundentypen:</w:t>
      </w:r>
    </w:p>
    <w:p w14:paraId="4051D01E" w14:textId="77777777" w:rsidR="00815809" w:rsidRDefault="00000000">
      <w:pPr>
        <w:numPr>
          <w:ilvl w:val="0"/>
          <w:numId w:val="1"/>
        </w:numPr>
        <w:spacing w:before="240" w:line="335" w:lineRule="auto"/>
      </w:pPr>
      <w:r>
        <w:rPr>
          <w:b/>
          <w:bCs/>
          <w:color w:val="03045E"/>
          <w:sz w:val="24"/>
          <w:szCs w:val="24"/>
        </w:rPr>
        <w:t>Rationaler Leitfaden:</w:t>
      </w:r>
      <w:r>
        <w:rPr>
          <w:color w:val="03045E"/>
          <w:sz w:val="24"/>
          <w:szCs w:val="24"/>
        </w:rPr>
        <w:t xml:space="preserve"> Für fakten- und zahlenorientierte Kunden, die Wert auf Effizienz, Preise und Lieferzeiten legen.</w:t>
      </w:r>
    </w:p>
    <w:p w14:paraId="1DA9E2F8" w14:textId="77777777" w:rsidR="00815809" w:rsidRDefault="00000000">
      <w:pPr>
        <w:numPr>
          <w:ilvl w:val="0"/>
          <w:numId w:val="1"/>
        </w:numPr>
        <w:spacing w:after="240" w:line="335" w:lineRule="auto"/>
      </w:pPr>
      <w:r>
        <w:rPr>
          <w:b/>
          <w:bCs/>
          <w:color w:val="03045E"/>
          <w:sz w:val="24"/>
          <w:szCs w:val="24"/>
        </w:rPr>
        <w:t>Emotionaler Leitfaden:</w:t>
      </w:r>
      <w:r>
        <w:rPr>
          <w:color w:val="03045E"/>
          <w:sz w:val="24"/>
          <w:szCs w:val="24"/>
        </w:rPr>
        <w:t xml:space="preserve"> Für beziehungsorientierte Kunden, bei denen Vertrauen, Partnerschaft und persönliche Betreuung im Vordergrund stehen.</w:t>
      </w:r>
    </w:p>
    <w:p w14:paraId="1975164B" w14:textId="77777777" w:rsidR="00815809" w:rsidRDefault="00000000">
      <w:pPr>
        <w:spacing w:before="240" w:after="240" w:line="335" w:lineRule="auto"/>
        <w:rPr>
          <w:b/>
          <w:bCs/>
          <w:color w:val="03045E"/>
          <w:sz w:val="24"/>
          <w:szCs w:val="24"/>
        </w:rPr>
      </w:pPr>
      <w:r>
        <w:rPr>
          <w:b/>
          <w:bCs/>
          <w:color w:val="03045E"/>
          <w:sz w:val="24"/>
          <w:szCs w:val="24"/>
        </w:rPr>
        <w:t>So nutzen Sie die Vorlage:</w:t>
      </w:r>
    </w:p>
    <w:p w14:paraId="3BE4F8B0" w14:textId="77777777" w:rsidR="00815809" w:rsidRDefault="00000000">
      <w:pPr>
        <w:numPr>
          <w:ilvl w:val="0"/>
          <w:numId w:val="2"/>
        </w:numPr>
        <w:spacing w:before="240" w:line="335" w:lineRule="auto"/>
      </w:pPr>
      <w:r>
        <w:rPr>
          <w:b/>
          <w:bCs/>
          <w:color w:val="03045E"/>
          <w:sz w:val="24"/>
          <w:szCs w:val="24"/>
        </w:rPr>
        <w:t>Kundentyp einschätzen</w:t>
      </w:r>
      <w:r>
        <w:rPr>
          <w:color w:val="03045E"/>
          <w:sz w:val="24"/>
          <w:szCs w:val="24"/>
        </w:rPr>
        <w:t>: Überlegen Sie vor dem Anruf, ob Ihr Gesprächspartner eher rational oder emotional ansprechbar ist, z. B. anhand bisheriger Kontakte oder der Branche.</w:t>
      </w:r>
    </w:p>
    <w:p w14:paraId="5A254FAD" w14:textId="77777777" w:rsidR="00815809" w:rsidRDefault="00000000">
      <w:pPr>
        <w:numPr>
          <w:ilvl w:val="0"/>
          <w:numId w:val="2"/>
        </w:numPr>
        <w:spacing w:line="335" w:lineRule="auto"/>
      </w:pPr>
      <w:r>
        <w:rPr>
          <w:b/>
          <w:bCs/>
          <w:color w:val="03045E"/>
          <w:sz w:val="24"/>
          <w:szCs w:val="24"/>
        </w:rPr>
        <w:t>Flexibel bleiben</w:t>
      </w:r>
      <w:r>
        <w:rPr>
          <w:color w:val="03045E"/>
          <w:sz w:val="24"/>
          <w:szCs w:val="24"/>
        </w:rPr>
        <w:t>: Die Leitfäden sind Orientierungshilfen, keine starren Skripte. Passen Sie Formulierungen an den Gesprächsverlauf an.</w:t>
      </w:r>
    </w:p>
    <w:p w14:paraId="646E9496" w14:textId="77777777" w:rsidR="00815809" w:rsidRDefault="00000000">
      <w:pPr>
        <w:numPr>
          <w:ilvl w:val="0"/>
          <w:numId w:val="2"/>
        </w:numPr>
        <w:spacing w:line="335" w:lineRule="auto"/>
      </w:pPr>
      <w:r>
        <w:rPr>
          <w:b/>
          <w:bCs/>
          <w:color w:val="03045E"/>
          <w:sz w:val="24"/>
          <w:szCs w:val="24"/>
        </w:rPr>
        <w:t>Kombinieren</w:t>
      </w:r>
      <w:r>
        <w:rPr>
          <w:color w:val="03045E"/>
          <w:sz w:val="24"/>
          <w:szCs w:val="24"/>
        </w:rPr>
        <w:t>: Manche Gespräche erfordern beide Ansätze. Starten Sie z. B. rational und wechseln Sie bei Widerständen auf die emotionale Ebene.</w:t>
      </w:r>
    </w:p>
    <w:p w14:paraId="0147182F" w14:textId="77777777" w:rsidR="00815809" w:rsidRDefault="00000000">
      <w:pPr>
        <w:numPr>
          <w:ilvl w:val="0"/>
          <w:numId w:val="2"/>
        </w:numPr>
        <w:spacing w:after="240" w:line="335" w:lineRule="auto"/>
      </w:pPr>
      <w:r>
        <w:rPr>
          <w:b/>
          <w:bCs/>
          <w:color w:val="03045E"/>
          <w:sz w:val="24"/>
          <w:szCs w:val="24"/>
        </w:rPr>
        <w:t>Anpassen</w:t>
      </w:r>
      <w:r>
        <w:rPr>
          <w:color w:val="03045E"/>
          <w:sz w:val="24"/>
          <w:szCs w:val="24"/>
        </w:rPr>
        <w:t>: Ergänzen Sie branchenspezifische Argumente oder typische Einwände Ihrer Kunden.</w:t>
      </w:r>
    </w:p>
    <w:p w14:paraId="1F7786D0" w14:textId="77777777" w:rsidR="00815809" w:rsidRDefault="00815809"/>
    <w:p w14:paraId="477B94D5" w14:textId="77777777" w:rsidR="00815809" w:rsidRDefault="00000000">
      <w:r>
        <w:br/>
      </w:r>
      <w:r>
        <w:br w:type="page"/>
      </w:r>
    </w:p>
    <w:p w14:paraId="6B09885B" w14:textId="77777777" w:rsidR="00815809" w:rsidRDefault="00000000">
      <w:pPr>
        <w:spacing w:before="280" w:after="280" w:line="335" w:lineRule="auto"/>
        <w:rPr>
          <w:b/>
          <w:bCs/>
          <w:color w:val="03045E"/>
          <w:sz w:val="28"/>
          <w:szCs w:val="28"/>
        </w:rPr>
      </w:pPr>
      <w:r>
        <w:rPr>
          <w:b/>
          <w:bCs/>
          <w:color w:val="03045E"/>
          <w:sz w:val="28"/>
          <w:szCs w:val="28"/>
        </w:rPr>
        <w:lastRenderedPageBreak/>
        <w:t>Gesprächsleitfaden 1 – Rationaler Ansatz</w:t>
      </w:r>
    </w:p>
    <w:p w14:paraId="67C0EC77" w14:textId="77777777" w:rsidR="00815809" w:rsidRDefault="00000000">
      <w:pPr>
        <w:spacing w:before="240" w:after="240" w:line="335" w:lineRule="auto"/>
        <w:rPr>
          <w:b/>
          <w:bCs/>
          <w:color w:val="03045E"/>
          <w:sz w:val="24"/>
          <w:szCs w:val="24"/>
        </w:rPr>
      </w:pPr>
      <w:r>
        <w:rPr>
          <w:b/>
          <w:bCs/>
          <w:color w:val="03045E"/>
          <w:sz w:val="24"/>
          <w:szCs w:val="24"/>
        </w:rPr>
        <w:t>1. Gesprächseinstieg</w:t>
      </w:r>
    </w:p>
    <w:p w14:paraId="6F3C7029" w14:textId="77777777" w:rsidR="00815809" w:rsidRDefault="00000000">
      <w:pPr>
        <w:spacing w:before="240" w:after="240" w:line="335" w:lineRule="auto"/>
        <w:rPr>
          <w:i/>
          <w:iCs/>
          <w:color w:val="03045E"/>
          <w:sz w:val="24"/>
          <w:szCs w:val="24"/>
        </w:rPr>
      </w:pPr>
      <w:r>
        <w:rPr>
          <w:i/>
          <w:iCs/>
          <w:color w:val="03045E"/>
          <w:sz w:val="24"/>
          <w:szCs w:val="24"/>
        </w:rPr>
        <w:t>„Guten Tag Herr/Frau [Name], hier ist [Ihr Name] von [Firma]. Ich habe mir gerade Ihre Kundenhistorie angeschaut und gesehen, dass Sie früher regelmäßig bei uns bestellt haben, aber in letzter Zeit ist es ruhig geworden. Deshalb rufe ich an: Ich würde gerne verstehen, woran das liegt, und herausfinden, ob wir etwas tun können, damit sich das wieder ändert.”</w:t>
      </w:r>
    </w:p>
    <w:p w14:paraId="7CA7DA6A" w14:textId="77777777" w:rsidR="00815809" w:rsidRDefault="00000000">
      <w:pPr>
        <w:spacing w:before="240" w:after="240" w:line="335" w:lineRule="auto"/>
        <w:rPr>
          <w:color w:val="03045E"/>
          <w:sz w:val="24"/>
          <w:szCs w:val="24"/>
        </w:rPr>
      </w:pPr>
      <w:r>
        <w:rPr>
          <w:color w:val="03045E"/>
          <w:sz w:val="24"/>
          <w:szCs w:val="24"/>
        </w:rPr>
        <w:t>Ziel: Neutraler, wertschätzender Einstieg – kein Verkauf, sondern Informationsaustausch.</w:t>
      </w:r>
    </w:p>
    <w:p w14:paraId="4E7308B9" w14:textId="77777777" w:rsidR="00815809" w:rsidRDefault="00000000">
      <w:pPr>
        <w:spacing w:before="240" w:after="240" w:line="335" w:lineRule="auto"/>
        <w:rPr>
          <w:b/>
          <w:bCs/>
          <w:color w:val="03045E"/>
          <w:sz w:val="24"/>
          <w:szCs w:val="24"/>
        </w:rPr>
      </w:pPr>
      <w:r>
        <w:rPr>
          <w:b/>
          <w:bCs/>
          <w:color w:val="03045E"/>
          <w:sz w:val="24"/>
          <w:szCs w:val="24"/>
        </w:rPr>
        <w:t>2. Gründe klären</w:t>
      </w:r>
    </w:p>
    <w:p w14:paraId="2E22708F" w14:textId="77777777" w:rsidR="00815809" w:rsidRDefault="00000000">
      <w:pPr>
        <w:spacing w:before="240" w:after="240" w:line="335" w:lineRule="auto"/>
        <w:rPr>
          <w:b/>
          <w:bCs/>
          <w:color w:val="03045E"/>
          <w:sz w:val="24"/>
          <w:szCs w:val="24"/>
        </w:rPr>
      </w:pPr>
      <w:r>
        <w:rPr>
          <w:b/>
          <w:bCs/>
          <w:color w:val="03045E"/>
          <w:sz w:val="24"/>
          <w:szCs w:val="24"/>
        </w:rPr>
        <w:t>Variante A: Kunde hat an der E-Mail-Umfrage (Schritt 2) teilgenommen</w:t>
      </w:r>
    </w:p>
    <w:p w14:paraId="7A44DF22" w14:textId="77777777" w:rsidR="00815809" w:rsidRDefault="00000000">
      <w:pPr>
        <w:spacing w:before="240" w:after="240" w:line="335" w:lineRule="auto"/>
        <w:rPr>
          <w:i/>
          <w:iCs/>
          <w:color w:val="03045E"/>
          <w:sz w:val="24"/>
          <w:szCs w:val="24"/>
        </w:rPr>
      </w:pPr>
      <w:r>
        <w:rPr>
          <w:color w:val="03045E"/>
          <w:sz w:val="24"/>
          <w:szCs w:val="24"/>
        </w:rPr>
        <w:t>„</w:t>
      </w:r>
      <w:r>
        <w:rPr>
          <w:i/>
          <w:iCs/>
          <w:color w:val="03045E"/>
          <w:sz w:val="24"/>
          <w:szCs w:val="24"/>
        </w:rPr>
        <w:t>Sie haben freundlicherweise an unserer Umfrage teilgenommen, vielen Dank dafür. Sie haben dort angegeben, dass Sie aufgrund von [Grund aus Umfrage] nicht mehr bei uns bestellen. Darüber möchte ich gerne mehr erfahren: Können Sie mir mehr dazu erzählen?”</w:t>
      </w:r>
    </w:p>
    <w:p w14:paraId="3F311C9A" w14:textId="77777777" w:rsidR="00815809" w:rsidRDefault="00000000">
      <w:pPr>
        <w:spacing w:before="240" w:after="240" w:line="335" w:lineRule="auto"/>
        <w:rPr>
          <w:i/>
          <w:iCs/>
          <w:color w:val="03045E"/>
          <w:sz w:val="24"/>
          <w:szCs w:val="24"/>
        </w:rPr>
      </w:pPr>
      <w:r>
        <w:rPr>
          <w:rFonts w:ascii="Nova Mono" w:eastAsia="Nova Mono" w:hAnsi="Nova Mono" w:cs="Nova Mono"/>
          <w:b/>
          <w:bCs/>
          <w:i/>
          <w:iCs/>
          <w:color w:val="03045E"/>
          <w:sz w:val="24"/>
          <w:szCs w:val="24"/>
        </w:rPr>
        <w:t>→</w:t>
      </w:r>
      <w:r>
        <w:rPr>
          <w:i/>
          <w:iCs/>
          <w:color w:val="03045E"/>
          <w:sz w:val="24"/>
          <w:szCs w:val="24"/>
        </w:rPr>
        <w:t xml:space="preserve"> Weiter mit Reaktions- und Argumentationslogik (siehe Punkt 3)</w:t>
      </w:r>
    </w:p>
    <w:p w14:paraId="5A232685" w14:textId="77777777" w:rsidR="00815809" w:rsidRDefault="00000000">
      <w:pPr>
        <w:spacing w:before="240" w:after="240" w:line="335" w:lineRule="auto"/>
        <w:rPr>
          <w:b/>
          <w:bCs/>
          <w:color w:val="03045E"/>
          <w:sz w:val="24"/>
          <w:szCs w:val="24"/>
        </w:rPr>
      </w:pPr>
      <w:r>
        <w:rPr>
          <w:b/>
          <w:bCs/>
          <w:color w:val="03045E"/>
          <w:sz w:val="24"/>
          <w:szCs w:val="24"/>
        </w:rPr>
        <w:t>Variante B: Kunde hat nicht an der Umfrage teilgenommen</w:t>
      </w:r>
    </w:p>
    <w:p w14:paraId="1189AFB6" w14:textId="77777777" w:rsidR="00815809" w:rsidRDefault="00000000">
      <w:pPr>
        <w:spacing w:before="240" w:after="240" w:line="335" w:lineRule="auto"/>
        <w:rPr>
          <w:i/>
          <w:iCs/>
          <w:color w:val="03045E"/>
          <w:sz w:val="24"/>
          <w:szCs w:val="24"/>
        </w:rPr>
      </w:pPr>
      <w:r>
        <w:rPr>
          <w:color w:val="03045E"/>
          <w:sz w:val="24"/>
          <w:szCs w:val="24"/>
        </w:rPr>
        <w:t>„</w:t>
      </w:r>
      <w:r>
        <w:rPr>
          <w:i/>
          <w:iCs/>
          <w:color w:val="03045E"/>
          <w:sz w:val="24"/>
          <w:szCs w:val="24"/>
        </w:rPr>
        <w:t>Darf ich offen fragen: Woran liegt es, dass Sie zuletzt nicht mehr bei uns bestellt haben?"</w:t>
      </w:r>
    </w:p>
    <w:p w14:paraId="6A26821A" w14:textId="77777777" w:rsidR="00815809" w:rsidRDefault="00000000">
      <w:pPr>
        <w:spacing w:before="240" w:after="240" w:line="335" w:lineRule="auto"/>
        <w:rPr>
          <w:b/>
          <w:bCs/>
          <w:color w:val="03045E"/>
          <w:sz w:val="24"/>
          <w:szCs w:val="24"/>
        </w:rPr>
      </w:pPr>
      <w:r>
        <w:rPr>
          <w:b/>
          <w:bCs/>
          <w:color w:val="03045E"/>
          <w:sz w:val="24"/>
          <w:szCs w:val="24"/>
        </w:rPr>
        <w:t>3. Reaktions- und Argumentationslogik</w:t>
      </w:r>
    </w:p>
    <w:p w14:paraId="625A06FF" w14:textId="77777777" w:rsidR="00815809" w:rsidRDefault="00000000">
      <w:pPr>
        <w:spacing w:before="240" w:after="240" w:line="335" w:lineRule="auto"/>
        <w:rPr>
          <w:color w:val="03045E"/>
          <w:sz w:val="24"/>
          <w:szCs w:val="24"/>
        </w:rPr>
      </w:pPr>
      <w:r>
        <w:rPr>
          <w:color w:val="03045E"/>
          <w:sz w:val="24"/>
          <w:szCs w:val="24"/>
        </w:rPr>
        <w:t>siehe Tabelle auf dem nächsten Blatt</w:t>
      </w:r>
    </w:p>
    <w:p w14:paraId="32CB3F87" w14:textId="77777777" w:rsidR="00815809" w:rsidRDefault="00000000">
      <w:pPr>
        <w:spacing w:before="240" w:after="240" w:line="335" w:lineRule="auto"/>
        <w:rPr>
          <w:b/>
          <w:bCs/>
          <w:color w:val="03045E"/>
          <w:sz w:val="24"/>
          <w:szCs w:val="24"/>
        </w:rPr>
      </w:pPr>
      <w:r>
        <w:rPr>
          <w:b/>
          <w:bCs/>
          <w:color w:val="03045E"/>
          <w:sz w:val="24"/>
          <w:szCs w:val="24"/>
        </w:rPr>
        <w:t>4. Abschlussfrage (Terminvereinbarung)</w:t>
      </w:r>
    </w:p>
    <w:p w14:paraId="3A50DE2F" w14:textId="51ED3CF4" w:rsidR="00815809" w:rsidRDefault="00000000">
      <w:pPr>
        <w:spacing w:before="240" w:after="240" w:line="335" w:lineRule="auto"/>
        <w:rPr>
          <w:i/>
          <w:iCs/>
          <w:color w:val="03045E"/>
          <w:sz w:val="24"/>
          <w:szCs w:val="24"/>
        </w:rPr>
      </w:pPr>
      <w:r>
        <w:rPr>
          <w:i/>
          <w:iCs/>
          <w:color w:val="03045E"/>
          <w:sz w:val="24"/>
          <w:szCs w:val="24"/>
        </w:rPr>
        <w:t>„Vielen Dank für Ihr Feedback und das offene Gespräch. Wir möchten Sie gerne als Kunde zurückgewinnen. Ich schlage deshalb vor: Ich fasse zusammen, was wir besprochen haben</w:t>
      </w:r>
      <w:r w:rsidR="00923A89">
        <w:rPr>
          <w:i/>
          <w:iCs/>
          <w:color w:val="03045E"/>
          <w:sz w:val="24"/>
          <w:szCs w:val="24"/>
        </w:rPr>
        <w:t>,</w:t>
      </w:r>
      <w:r>
        <w:rPr>
          <w:i/>
          <w:iCs/>
          <w:color w:val="03045E"/>
          <w:sz w:val="24"/>
          <w:szCs w:val="24"/>
        </w:rPr>
        <w:t xml:space="preserve"> und melde mich mit einem konkreten Vorschlag bei Ihnen. Wann passt es Ihnen besser – Anfang oder Ende nächster Woche?”</w:t>
      </w:r>
    </w:p>
    <w:p w14:paraId="4B687722" w14:textId="77777777" w:rsidR="00815809" w:rsidRDefault="00000000">
      <w:pPr>
        <w:spacing w:before="240" w:after="240" w:line="335" w:lineRule="auto"/>
        <w:rPr>
          <w:color w:val="03045E"/>
          <w:sz w:val="24"/>
          <w:szCs w:val="24"/>
        </w:rPr>
      </w:pPr>
      <w:r>
        <w:rPr>
          <w:color w:val="03045E"/>
          <w:sz w:val="24"/>
          <w:szCs w:val="24"/>
        </w:rPr>
        <w:t>Ziel: Informationsgespräch, kein Verkaufsdruck.</w:t>
      </w:r>
    </w:p>
    <w:p w14:paraId="01AF26D3" w14:textId="77777777" w:rsidR="00815809" w:rsidRDefault="00815809">
      <w:pPr>
        <w:spacing w:before="240" w:after="240" w:line="335" w:lineRule="auto"/>
        <w:rPr>
          <w:color w:val="03045E"/>
          <w:sz w:val="24"/>
          <w:szCs w:val="24"/>
        </w:rPr>
      </w:pPr>
    </w:p>
    <w:tbl>
      <w:tblPr>
        <w:tblStyle w:val="a"/>
        <w:tblW w:w="9315" w:type="dxa"/>
        <w:tblInd w:w="30" w:type="dxa"/>
        <w:tblBorders>
          <w:top w:val="nil"/>
          <w:left w:val="nil"/>
          <w:bottom w:val="nil"/>
          <w:right w:val="nil"/>
          <w:insideH w:val="nil"/>
          <w:insideV w:val="nil"/>
        </w:tblBorders>
        <w:tblLayout w:type="fixed"/>
        <w:tblLook w:val="0600" w:firstRow="0" w:lastRow="0" w:firstColumn="0" w:lastColumn="0" w:noHBand="1" w:noVBand="1"/>
      </w:tblPr>
      <w:tblGrid>
        <w:gridCol w:w="2310"/>
        <w:gridCol w:w="4590"/>
        <w:gridCol w:w="2415"/>
      </w:tblGrid>
      <w:tr w:rsidR="00815809" w14:paraId="0BEA0CA5" w14:textId="77777777" w:rsidTr="00CE11CD">
        <w:trPr>
          <w:trHeight w:val="455"/>
        </w:trPr>
        <w:tc>
          <w:tcPr>
            <w:tcW w:w="9315" w:type="dxa"/>
            <w:gridSpan w:val="3"/>
            <w:tcBorders>
              <w:top w:val="single" w:sz="5" w:space="0" w:color="DDDDDD"/>
              <w:left w:val="single" w:sz="5" w:space="0" w:color="DDDDDD"/>
              <w:bottom w:val="single" w:sz="5" w:space="0" w:color="DDDDDD"/>
              <w:right w:val="single" w:sz="5" w:space="0" w:color="DDDDDD"/>
            </w:tcBorders>
            <w:shd w:val="clear" w:color="auto" w:fill="F2F2F2"/>
            <w:tcMar>
              <w:top w:w="100" w:type="dxa"/>
              <w:left w:w="100" w:type="dxa"/>
              <w:bottom w:w="100" w:type="dxa"/>
              <w:right w:w="100" w:type="dxa"/>
            </w:tcMar>
          </w:tcPr>
          <w:p w14:paraId="37712D77" w14:textId="77777777" w:rsidR="00815809" w:rsidRDefault="00000000">
            <w:pPr>
              <w:keepLines/>
              <w:spacing w:line="240" w:lineRule="auto"/>
              <w:rPr>
                <w:color w:val="03045E"/>
                <w:sz w:val="24"/>
                <w:szCs w:val="24"/>
              </w:rPr>
            </w:pPr>
            <w:r>
              <w:rPr>
                <w:b/>
                <w:bCs/>
                <w:color w:val="03045E"/>
                <w:sz w:val="26"/>
                <w:szCs w:val="26"/>
              </w:rPr>
              <w:lastRenderedPageBreak/>
              <w:t>Reaktionen &amp; Argumentationen rational</w:t>
            </w:r>
          </w:p>
        </w:tc>
      </w:tr>
      <w:tr w:rsidR="00815809" w14:paraId="47BBA327" w14:textId="77777777">
        <w:trPr>
          <w:trHeight w:val="644"/>
        </w:trPr>
        <w:tc>
          <w:tcPr>
            <w:tcW w:w="2310" w:type="dxa"/>
            <w:tcBorders>
              <w:top w:val="single" w:sz="5" w:space="0" w:color="DDDDDD"/>
              <w:left w:val="single" w:sz="5" w:space="0" w:color="DDDDDD"/>
              <w:bottom w:val="single" w:sz="5" w:space="0" w:color="DDDDDD"/>
              <w:right w:val="single" w:sz="5" w:space="0" w:color="DDDDDD"/>
            </w:tcBorders>
            <w:shd w:val="clear" w:color="auto" w:fill="F2F2F2"/>
            <w:tcMar>
              <w:top w:w="100" w:type="dxa"/>
              <w:left w:w="100" w:type="dxa"/>
              <w:bottom w:w="100" w:type="dxa"/>
              <w:right w:w="100" w:type="dxa"/>
            </w:tcMar>
          </w:tcPr>
          <w:p w14:paraId="2CF3DB54" w14:textId="77777777" w:rsidR="00815809" w:rsidRDefault="00000000">
            <w:pPr>
              <w:keepLines/>
              <w:spacing w:line="240" w:lineRule="auto"/>
              <w:rPr>
                <w:color w:val="03045E"/>
                <w:sz w:val="24"/>
                <w:szCs w:val="24"/>
              </w:rPr>
            </w:pPr>
            <w:r>
              <w:rPr>
                <w:b/>
                <w:bCs/>
                <w:color w:val="03045E"/>
                <w:sz w:val="22"/>
                <w:szCs w:val="22"/>
              </w:rPr>
              <w:t>Grund</w:t>
            </w:r>
          </w:p>
        </w:tc>
        <w:tc>
          <w:tcPr>
            <w:tcW w:w="4590" w:type="dxa"/>
            <w:tcBorders>
              <w:top w:val="single" w:sz="5" w:space="0" w:color="DDDDDD"/>
              <w:left w:val="single" w:sz="5" w:space="0" w:color="DDDDDD"/>
              <w:bottom w:val="single" w:sz="5" w:space="0" w:color="DDDDDD"/>
              <w:right w:val="single" w:sz="5" w:space="0" w:color="DDDDDD"/>
            </w:tcBorders>
            <w:shd w:val="clear" w:color="auto" w:fill="F2F2F2"/>
            <w:tcMar>
              <w:top w:w="100" w:type="dxa"/>
              <w:left w:w="100" w:type="dxa"/>
              <w:bottom w:w="100" w:type="dxa"/>
              <w:right w:w="100" w:type="dxa"/>
            </w:tcMar>
          </w:tcPr>
          <w:p w14:paraId="2231E0A3" w14:textId="77777777" w:rsidR="00815809" w:rsidRDefault="00000000">
            <w:pPr>
              <w:keepLines/>
              <w:spacing w:line="240" w:lineRule="auto"/>
              <w:rPr>
                <w:color w:val="03045E"/>
                <w:sz w:val="24"/>
                <w:szCs w:val="24"/>
              </w:rPr>
            </w:pPr>
            <w:r>
              <w:rPr>
                <w:b/>
                <w:bCs/>
                <w:color w:val="03045E"/>
                <w:sz w:val="22"/>
                <w:szCs w:val="22"/>
              </w:rPr>
              <w:t>Argumentation / Nutzenfokus</w:t>
            </w:r>
          </w:p>
        </w:tc>
        <w:tc>
          <w:tcPr>
            <w:tcW w:w="2415" w:type="dxa"/>
            <w:tcBorders>
              <w:top w:val="single" w:sz="5" w:space="0" w:color="DDDDDD"/>
              <w:left w:val="single" w:sz="5" w:space="0" w:color="DDDDDD"/>
              <w:bottom w:val="single" w:sz="5" w:space="0" w:color="DDDDDD"/>
              <w:right w:val="single" w:sz="5" w:space="0" w:color="DDDDDD"/>
            </w:tcBorders>
            <w:shd w:val="clear" w:color="auto" w:fill="F2F2F2"/>
            <w:tcMar>
              <w:top w:w="100" w:type="dxa"/>
              <w:left w:w="100" w:type="dxa"/>
              <w:bottom w:w="100" w:type="dxa"/>
              <w:right w:w="100" w:type="dxa"/>
            </w:tcMar>
          </w:tcPr>
          <w:p w14:paraId="6E838CC0" w14:textId="77777777" w:rsidR="00815809" w:rsidRDefault="00000000">
            <w:pPr>
              <w:keepLines/>
              <w:spacing w:line="240" w:lineRule="auto"/>
              <w:rPr>
                <w:color w:val="03045E"/>
                <w:sz w:val="24"/>
                <w:szCs w:val="24"/>
              </w:rPr>
            </w:pPr>
            <w:r>
              <w:rPr>
                <w:b/>
                <w:bCs/>
                <w:color w:val="03045E"/>
                <w:sz w:val="22"/>
                <w:szCs w:val="22"/>
              </w:rPr>
              <w:t>Ziel</w:t>
            </w:r>
          </w:p>
        </w:tc>
      </w:tr>
      <w:tr w:rsidR="00815809" w14:paraId="34867902" w14:textId="77777777">
        <w:trPr>
          <w:trHeight w:val="1740"/>
        </w:trPr>
        <w:tc>
          <w:tcPr>
            <w:tcW w:w="2310" w:type="dxa"/>
            <w:tcBorders>
              <w:top w:val="single" w:sz="5" w:space="0" w:color="DDDDDD"/>
              <w:left w:val="single" w:sz="5" w:space="0" w:color="DDDDDD"/>
              <w:bottom w:val="single" w:sz="5" w:space="0" w:color="DDDDDD"/>
              <w:right w:val="single" w:sz="5" w:space="0" w:color="DDDDDD"/>
            </w:tcBorders>
            <w:shd w:val="clear" w:color="auto" w:fill="FFFFFF"/>
            <w:tcMar>
              <w:top w:w="100" w:type="dxa"/>
              <w:left w:w="100" w:type="dxa"/>
              <w:bottom w:w="100" w:type="dxa"/>
              <w:right w:w="100" w:type="dxa"/>
            </w:tcMar>
          </w:tcPr>
          <w:p w14:paraId="046EDD52" w14:textId="77777777" w:rsidR="00815809" w:rsidRDefault="00000000">
            <w:pPr>
              <w:keepLines/>
              <w:spacing w:line="240" w:lineRule="auto"/>
              <w:rPr>
                <w:color w:val="03045E"/>
                <w:sz w:val="24"/>
                <w:szCs w:val="24"/>
              </w:rPr>
            </w:pPr>
            <w:r>
              <w:rPr>
                <w:b/>
                <w:bCs/>
                <w:color w:val="03045E"/>
                <w:sz w:val="22"/>
                <w:szCs w:val="22"/>
              </w:rPr>
              <w:t>Preis / Wirtschaftlichkeit</w:t>
            </w:r>
          </w:p>
        </w:tc>
        <w:tc>
          <w:tcPr>
            <w:tcW w:w="4590" w:type="dxa"/>
            <w:tcBorders>
              <w:top w:val="single" w:sz="5" w:space="0" w:color="DDDDDD"/>
              <w:left w:val="single" w:sz="5" w:space="0" w:color="DDDDDD"/>
              <w:bottom w:val="single" w:sz="5" w:space="0" w:color="DDDDDD"/>
              <w:right w:val="single" w:sz="5" w:space="0" w:color="DDDDDD"/>
            </w:tcBorders>
            <w:shd w:val="clear" w:color="auto" w:fill="FFFFFF"/>
            <w:tcMar>
              <w:top w:w="100" w:type="dxa"/>
              <w:left w:w="100" w:type="dxa"/>
              <w:bottom w:w="100" w:type="dxa"/>
              <w:right w:w="100" w:type="dxa"/>
            </w:tcMar>
          </w:tcPr>
          <w:p w14:paraId="2C2D5793" w14:textId="77777777" w:rsidR="00815809" w:rsidRDefault="00000000">
            <w:pPr>
              <w:keepLines/>
              <w:spacing w:line="240" w:lineRule="auto"/>
              <w:rPr>
                <w:color w:val="03045E"/>
                <w:sz w:val="24"/>
                <w:szCs w:val="24"/>
              </w:rPr>
            </w:pPr>
            <w:r>
              <w:rPr>
                <w:color w:val="03045E"/>
                <w:sz w:val="22"/>
                <w:szCs w:val="22"/>
              </w:rPr>
              <w:t>„</w:t>
            </w:r>
            <w:proofErr w:type="gramStart"/>
            <w:r>
              <w:rPr>
                <w:color w:val="03045E"/>
                <w:sz w:val="22"/>
                <w:szCs w:val="22"/>
              </w:rPr>
              <w:t>Verstehe</w:t>
            </w:r>
            <w:proofErr w:type="gramEnd"/>
            <w:r>
              <w:rPr>
                <w:color w:val="03045E"/>
                <w:sz w:val="22"/>
                <w:szCs w:val="22"/>
              </w:rPr>
              <w:t>, der Preis ist ein wichtiger Faktor. Gleichzeitig höre ich von anderen Kunden, dass sie bei uns weniger Ärger mit Lieferverzögerungen oder Reklamationen haben – und das rechnet sich am Ende auch. Wie sieht das bei Ihnen aus?”</w:t>
            </w:r>
          </w:p>
        </w:tc>
        <w:tc>
          <w:tcPr>
            <w:tcW w:w="2415" w:type="dxa"/>
            <w:tcBorders>
              <w:top w:val="single" w:sz="5" w:space="0" w:color="DDDDDD"/>
              <w:left w:val="single" w:sz="5" w:space="0" w:color="DDDDDD"/>
              <w:bottom w:val="single" w:sz="5" w:space="0" w:color="DDDDDD"/>
              <w:right w:val="single" w:sz="5" w:space="0" w:color="DDDDDD"/>
            </w:tcBorders>
            <w:shd w:val="clear" w:color="auto" w:fill="FFFFFF"/>
            <w:tcMar>
              <w:top w:w="100" w:type="dxa"/>
              <w:left w:w="100" w:type="dxa"/>
              <w:bottom w:w="100" w:type="dxa"/>
              <w:right w:w="100" w:type="dxa"/>
            </w:tcMar>
          </w:tcPr>
          <w:p w14:paraId="62857280" w14:textId="77777777" w:rsidR="00815809" w:rsidRDefault="00000000">
            <w:pPr>
              <w:keepLines/>
              <w:spacing w:line="240" w:lineRule="auto"/>
              <w:rPr>
                <w:color w:val="03045E"/>
                <w:sz w:val="24"/>
                <w:szCs w:val="24"/>
              </w:rPr>
            </w:pPr>
            <w:r>
              <w:rPr>
                <w:color w:val="03045E"/>
                <w:sz w:val="22"/>
                <w:szCs w:val="22"/>
              </w:rPr>
              <w:t>Effizienz &amp; Gesamtkosten betonen</w:t>
            </w:r>
          </w:p>
        </w:tc>
      </w:tr>
      <w:tr w:rsidR="00815809" w14:paraId="06638892" w14:textId="77777777">
        <w:trPr>
          <w:trHeight w:val="1485"/>
        </w:trPr>
        <w:tc>
          <w:tcPr>
            <w:tcW w:w="2310" w:type="dxa"/>
            <w:tcBorders>
              <w:top w:val="single" w:sz="5" w:space="0" w:color="DDDDDD"/>
              <w:left w:val="single" w:sz="5" w:space="0" w:color="DDDDDD"/>
              <w:bottom w:val="single" w:sz="5" w:space="0" w:color="DDDDDD"/>
              <w:right w:val="single" w:sz="5" w:space="0" w:color="DDDDDD"/>
            </w:tcBorders>
            <w:shd w:val="clear" w:color="auto" w:fill="FFFFFF"/>
            <w:tcMar>
              <w:top w:w="100" w:type="dxa"/>
              <w:left w:w="100" w:type="dxa"/>
              <w:bottom w:w="100" w:type="dxa"/>
              <w:right w:w="100" w:type="dxa"/>
            </w:tcMar>
          </w:tcPr>
          <w:p w14:paraId="25DD19C5" w14:textId="77777777" w:rsidR="00815809" w:rsidRDefault="00000000">
            <w:pPr>
              <w:keepLines/>
              <w:spacing w:line="240" w:lineRule="auto"/>
              <w:rPr>
                <w:color w:val="03045E"/>
                <w:sz w:val="24"/>
                <w:szCs w:val="24"/>
              </w:rPr>
            </w:pPr>
            <w:r>
              <w:rPr>
                <w:b/>
                <w:bCs/>
                <w:color w:val="03045E"/>
                <w:sz w:val="22"/>
                <w:szCs w:val="22"/>
              </w:rPr>
              <w:t>Lieferzeiten / Verfügbarkeit</w:t>
            </w:r>
          </w:p>
        </w:tc>
        <w:tc>
          <w:tcPr>
            <w:tcW w:w="4590" w:type="dxa"/>
            <w:tcBorders>
              <w:top w:val="single" w:sz="5" w:space="0" w:color="DDDDDD"/>
              <w:left w:val="single" w:sz="5" w:space="0" w:color="DDDDDD"/>
              <w:bottom w:val="single" w:sz="5" w:space="0" w:color="DDDDDD"/>
              <w:right w:val="single" w:sz="5" w:space="0" w:color="DDDDDD"/>
            </w:tcBorders>
            <w:shd w:val="clear" w:color="auto" w:fill="FFFFFF"/>
            <w:tcMar>
              <w:top w:w="100" w:type="dxa"/>
              <w:left w:w="100" w:type="dxa"/>
              <w:bottom w:w="100" w:type="dxa"/>
              <w:right w:w="100" w:type="dxa"/>
            </w:tcMar>
          </w:tcPr>
          <w:p w14:paraId="2E325E74" w14:textId="77777777" w:rsidR="00815809" w:rsidRDefault="00000000">
            <w:pPr>
              <w:keepLines/>
              <w:spacing w:line="240" w:lineRule="auto"/>
              <w:rPr>
                <w:color w:val="03045E"/>
                <w:sz w:val="24"/>
                <w:szCs w:val="24"/>
              </w:rPr>
            </w:pPr>
            <w:r>
              <w:rPr>
                <w:color w:val="03045E"/>
                <w:sz w:val="22"/>
                <w:szCs w:val="22"/>
              </w:rPr>
              <w:t>„Das war tatsächlich ein Thema. Wir haben [neue Lagerkapazitäten/Logistikprozesse] aufgebaut. Aktuell liegen unsere Lieferzeiten bei [X Tagen]. Macht das für Sie einen Unterschied?”</w:t>
            </w:r>
          </w:p>
        </w:tc>
        <w:tc>
          <w:tcPr>
            <w:tcW w:w="2415" w:type="dxa"/>
            <w:tcBorders>
              <w:top w:val="single" w:sz="5" w:space="0" w:color="DDDDDD"/>
              <w:left w:val="single" w:sz="5" w:space="0" w:color="DDDDDD"/>
              <w:bottom w:val="single" w:sz="5" w:space="0" w:color="DDDDDD"/>
              <w:right w:val="single" w:sz="5" w:space="0" w:color="DDDDDD"/>
            </w:tcBorders>
            <w:shd w:val="clear" w:color="auto" w:fill="FFFFFF"/>
            <w:tcMar>
              <w:top w:w="100" w:type="dxa"/>
              <w:left w:w="100" w:type="dxa"/>
              <w:bottom w:w="100" w:type="dxa"/>
              <w:right w:w="100" w:type="dxa"/>
            </w:tcMar>
          </w:tcPr>
          <w:p w14:paraId="5D5E5158" w14:textId="77777777" w:rsidR="00815809" w:rsidRDefault="00000000">
            <w:pPr>
              <w:keepLines/>
              <w:spacing w:line="240" w:lineRule="auto"/>
              <w:rPr>
                <w:color w:val="03045E"/>
                <w:sz w:val="24"/>
                <w:szCs w:val="24"/>
              </w:rPr>
            </w:pPr>
            <w:r>
              <w:rPr>
                <w:color w:val="03045E"/>
                <w:sz w:val="22"/>
                <w:szCs w:val="22"/>
              </w:rPr>
              <w:t>Konkrete Verbesserung zeigen</w:t>
            </w:r>
          </w:p>
        </w:tc>
      </w:tr>
      <w:tr w:rsidR="00815809" w14:paraId="289CF926" w14:textId="77777777">
        <w:trPr>
          <w:trHeight w:val="1530"/>
        </w:trPr>
        <w:tc>
          <w:tcPr>
            <w:tcW w:w="2310" w:type="dxa"/>
            <w:tcBorders>
              <w:top w:val="single" w:sz="5" w:space="0" w:color="DDDDDD"/>
              <w:left w:val="single" w:sz="5" w:space="0" w:color="DDDDDD"/>
              <w:bottom w:val="single" w:sz="5" w:space="0" w:color="DDDDDD"/>
              <w:right w:val="single" w:sz="5" w:space="0" w:color="DDDDDD"/>
            </w:tcBorders>
            <w:shd w:val="clear" w:color="auto" w:fill="FFFFFF"/>
            <w:tcMar>
              <w:top w:w="100" w:type="dxa"/>
              <w:left w:w="100" w:type="dxa"/>
              <w:bottom w:w="100" w:type="dxa"/>
              <w:right w:w="100" w:type="dxa"/>
            </w:tcMar>
          </w:tcPr>
          <w:p w14:paraId="337AF639" w14:textId="77777777" w:rsidR="00815809" w:rsidRDefault="00000000">
            <w:pPr>
              <w:keepLines/>
              <w:spacing w:line="240" w:lineRule="auto"/>
              <w:rPr>
                <w:color w:val="03045E"/>
                <w:sz w:val="24"/>
                <w:szCs w:val="24"/>
              </w:rPr>
            </w:pPr>
            <w:r>
              <w:rPr>
                <w:b/>
                <w:bCs/>
                <w:color w:val="03045E"/>
                <w:sz w:val="22"/>
                <w:szCs w:val="22"/>
              </w:rPr>
              <w:t>Produktqualität</w:t>
            </w:r>
          </w:p>
        </w:tc>
        <w:tc>
          <w:tcPr>
            <w:tcW w:w="4590" w:type="dxa"/>
            <w:tcBorders>
              <w:top w:val="single" w:sz="5" w:space="0" w:color="DDDDDD"/>
              <w:left w:val="single" w:sz="5" w:space="0" w:color="DDDDDD"/>
              <w:bottom w:val="single" w:sz="5" w:space="0" w:color="DDDDDD"/>
              <w:right w:val="single" w:sz="5" w:space="0" w:color="DDDDDD"/>
            </w:tcBorders>
            <w:shd w:val="clear" w:color="auto" w:fill="FFFFFF"/>
            <w:tcMar>
              <w:top w:w="100" w:type="dxa"/>
              <w:left w:w="100" w:type="dxa"/>
              <w:bottom w:w="100" w:type="dxa"/>
              <w:right w:w="100" w:type="dxa"/>
            </w:tcMar>
          </w:tcPr>
          <w:p w14:paraId="0F44B07E" w14:textId="77777777" w:rsidR="00815809" w:rsidRDefault="00000000">
            <w:pPr>
              <w:keepLines/>
              <w:spacing w:line="240" w:lineRule="auto"/>
              <w:rPr>
                <w:color w:val="03045E"/>
                <w:sz w:val="24"/>
                <w:szCs w:val="24"/>
              </w:rPr>
            </w:pPr>
            <w:r>
              <w:rPr>
                <w:color w:val="03045E"/>
                <w:sz w:val="22"/>
                <w:szCs w:val="22"/>
              </w:rPr>
              <w:t>„Das tut mir leid. Können Sie kurz schildern, was vorgefallen ist? Wir haben [Qualitätssicherung verbessert/neue Produktlinie]. Ich würde das gern intern weitergeben und eine Lösung finden.”</w:t>
            </w:r>
          </w:p>
        </w:tc>
        <w:tc>
          <w:tcPr>
            <w:tcW w:w="2415" w:type="dxa"/>
            <w:tcBorders>
              <w:top w:val="single" w:sz="5" w:space="0" w:color="DDDDDD"/>
              <w:left w:val="single" w:sz="5" w:space="0" w:color="DDDDDD"/>
              <w:bottom w:val="single" w:sz="5" w:space="0" w:color="DDDDDD"/>
              <w:right w:val="single" w:sz="5" w:space="0" w:color="DDDDDD"/>
            </w:tcBorders>
            <w:shd w:val="clear" w:color="auto" w:fill="FFFFFF"/>
            <w:tcMar>
              <w:top w:w="100" w:type="dxa"/>
              <w:left w:w="100" w:type="dxa"/>
              <w:bottom w:w="100" w:type="dxa"/>
              <w:right w:w="100" w:type="dxa"/>
            </w:tcMar>
          </w:tcPr>
          <w:p w14:paraId="593385B3" w14:textId="77777777" w:rsidR="00815809" w:rsidRDefault="00000000">
            <w:pPr>
              <w:keepLines/>
              <w:spacing w:line="240" w:lineRule="auto"/>
              <w:rPr>
                <w:color w:val="03045E"/>
                <w:sz w:val="24"/>
                <w:szCs w:val="24"/>
              </w:rPr>
            </w:pPr>
            <w:r>
              <w:rPr>
                <w:color w:val="03045E"/>
                <w:sz w:val="22"/>
                <w:szCs w:val="22"/>
              </w:rPr>
              <w:t>Ernst nehmen, Lösungsbereitschaft</w:t>
            </w:r>
          </w:p>
        </w:tc>
      </w:tr>
      <w:tr w:rsidR="00815809" w14:paraId="4BCEE2B1" w14:textId="77777777">
        <w:trPr>
          <w:trHeight w:val="1170"/>
        </w:trPr>
        <w:tc>
          <w:tcPr>
            <w:tcW w:w="2310" w:type="dxa"/>
            <w:tcBorders>
              <w:top w:val="single" w:sz="5" w:space="0" w:color="DDDDDD"/>
              <w:left w:val="single" w:sz="5" w:space="0" w:color="DDDDDD"/>
              <w:bottom w:val="single" w:sz="5" w:space="0" w:color="DDDDDD"/>
              <w:right w:val="single" w:sz="5" w:space="0" w:color="DDDDDD"/>
            </w:tcBorders>
            <w:shd w:val="clear" w:color="auto" w:fill="FFFFFF"/>
            <w:tcMar>
              <w:top w:w="100" w:type="dxa"/>
              <w:left w:w="100" w:type="dxa"/>
              <w:bottom w:w="100" w:type="dxa"/>
              <w:right w:w="100" w:type="dxa"/>
            </w:tcMar>
          </w:tcPr>
          <w:p w14:paraId="290EE778" w14:textId="77777777" w:rsidR="00815809" w:rsidRDefault="00000000">
            <w:pPr>
              <w:keepLines/>
              <w:spacing w:line="240" w:lineRule="auto"/>
              <w:rPr>
                <w:color w:val="03045E"/>
                <w:sz w:val="24"/>
                <w:szCs w:val="24"/>
              </w:rPr>
            </w:pPr>
            <w:r>
              <w:rPr>
                <w:b/>
                <w:bCs/>
                <w:color w:val="03045E"/>
                <w:sz w:val="22"/>
                <w:szCs w:val="22"/>
              </w:rPr>
              <w:t>Sortiment passt nicht</w:t>
            </w:r>
          </w:p>
        </w:tc>
        <w:tc>
          <w:tcPr>
            <w:tcW w:w="4590" w:type="dxa"/>
            <w:tcBorders>
              <w:top w:val="single" w:sz="5" w:space="0" w:color="DDDDDD"/>
              <w:left w:val="single" w:sz="5" w:space="0" w:color="DDDDDD"/>
              <w:bottom w:val="single" w:sz="5" w:space="0" w:color="DDDDDD"/>
              <w:right w:val="single" w:sz="5" w:space="0" w:color="DDDDDD"/>
            </w:tcBorders>
            <w:shd w:val="clear" w:color="auto" w:fill="FFFFFF"/>
            <w:tcMar>
              <w:top w:w="100" w:type="dxa"/>
              <w:left w:w="100" w:type="dxa"/>
              <w:bottom w:w="100" w:type="dxa"/>
              <w:right w:w="100" w:type="dxa"/>
            </w:tcMar>
          </w:tcPr>
          <w:p w14:paraId="3BD2B711" w14:textId="77777777" w:rsidR="00815809" w:rsidRDefault="00000000">
            <w:pPr>
              <w:keepLines/>
              <w:spacing w:line="240" w:lineRule="auto"/>
              <w:rPr>
                <w:color w:val="03045E"/>
                <w:sz w:val="24"/>
                <w:szCs w:val="24"/>
              </w:rPr>
            </w:pPr>
            <w:r>
              <w:rPr>
                <w:color w:val="03045E"/>
                <w:sz w:val="22"/>
                <w:szCs w:val="22"/>
              </w:rPr>
              <w:t>„Was genau würden Sie sich wünschen? Wir haben unser Sortiment erweitert um [Produktgruppen]. Vielleicht ist da schon etwas dabei.”</w:t>
            </w:r>
          </w:p>
        </w:tc>
        <w:tc>
          <w:tcPr>
            <w:tcW w:w="2415" w:type="dxa"/>
            <w:tcBorders>
              <w:top w:val="single" w:sz="5" w:space="0" w:color="DDDDDD"/>
              <w:left w:val="single" w:sz="5" w:space="0" w:color="DDDDDD"/>
              <w:bottom w:val="single" w:sz="5" w:space="0" w:color="DDDDDD"/>
              <w:right w:val="single" w:sz="5" w:space="0" w:color="DDDDDD"/>
            </w:tcBorders>
            <w:shd w:val="clear" w:color="auto" w:fill="FFFFFF"/>
            <w:tcMar>
              <w:top w:w="100" w:type="dxa"/>
              <w:left w:w="100" w:type="dxa"/>
              <w:bottom w:w="100" w:type="dxa"/>
              <w:right w:w="100" w:type="dxa"/>
            </w:tcMar>
          </w:tcPr>
          <w:p w14:paraId="1DC5E42A" w14:textId="77777777" w:rsidR="00815809" w:rsidRDefault="00000000">
            <w:pPr>
              <w:keepLines/>
              <w:spacing w:line="240" w:lineRule="auto"/>
              <w:rPr>
                <w:color w:val="03045E"/>
                <w:sz w:val="24"/>
                <w:szCs w:val="24"/>
              </w:rPr>
            </w:pPr>
            <w:r>
              <w:rPr>
                <w:color w:val="03045E"/>
                <w:sz w:val="22"/>
                <w:szCs w:val="22"/>
              </w:rPr>
              <w:t>Bedarf verstehen, Potenzial zeigen</w:t>
            </w:r>
          </w:p>
        </w:tc>
      </w:tr>
      <w:tr w:rsidR="00815809" w14:paraId="144B2FC8" w14:textId="77777777">
        <w:trPr>
          <w:trHeight w:val="1530"/>
        </w:trPr>
        <w:tc>
          <w:tcPr>
            <w:tcW w:w="2310" w:type="dxa"/>
            <w:tcBorders>
              <w:top w:val="single" w:sz="5" w:space="0" w:color="DDDDDD"/>
              <w:left w:val="single" w:sz="5" w:space="0" w:color="DDDDDD"/>
              <w:bottom w:val="single" w:sz="5" w:space="0" w:color="DDDDDD"/>
              <w:right w:val="single" w:sz="5" w:space="0" w:color="DDDDDD"/>
            </w:tcBorders>
            <w:shd w:val="clear" w:color="auto" w:fill="FFFFFF"/>
            <w:tcMar>
              <w:top w:w="100" w:type="dxa"/>
              <w:left w:w="100" w:type="dxa"/>
              <w:bottom w:w="100" w:type="dxa"/>
              <w:right w:w="100" w:type="dxa"/>
            </w:tcMar>
          </w:tcPr>
          <w:p w14:paraId="5ADB8C6C" w14:textId="77777777" w:rsidR="00815809" w:rsidRDefault="00000000">
            <w:pPr>
              <w:keepLines/>
              <w:spacing w:line="240" w:lineRule="auto"/>
              <w:rPr>
                <w:color w:val="03045E"/>
                <w:sz w:val="24"/>
                <w:szCs w:val="24"/>
              </w:rPr>
            </w:pPr>
            <w:r>
              <w:rPr>
                <w:b/>
                <w:bCs/>
                <w:color w:val="03045E"/>
                <w:sz w:val="22"/>
                <w:szCs w:val="22"/>
              </w:rPr>
              <w:t>Arbeiten mit Wettbewerber</w:t>
            </w:r>
          </w:p>
        </w:tc>
        <w:tc>
          <w:tcPr>
            <w:tcW w:w="4590" w:type="dxa"/>
            <w:tcBorders>
              <w:top w:val="single" w:sz="5" w:space="0" w:color="DDDDDD"/>
              <w:left w:val="single" w:sz="5" w:space="0" w:color="DDDDDD"/>
              <w:bottom w:val="single" w:sz="5" w:space="0" w:color="DDDDDD"/>
              <w:right w:val="single" w:sz="5" w:space="0" w:color="DDDDDD"/>
            </w:tcBorders>
            <w:shd w:val="clear" w:color="auto" w:fill="FFFFFF"/>
            <w:tcMar>
              <w:top w:w="100" w:type="dxa"/>
              <w:left w:w="100" w:type="dxa"/>
              <w:bottom w:w="100" w:type="dxa"/>
              <w:right w:w="100" w:type="dxa"/>
            </w:tcMar>
          </w:tcPr>
          <w:p w14:paraId="33A6E932" w14:textId="77777777" w:rsidR="00815809" w:rsidRDefault="00000000">
            <w:pPr>
              <w:keepLines/>
              <w:spacing w:line="240" w:lineRule="auto"/>
              <w:rPr>
                <w:color w:val="03045E"/>
                <w:sz w:val="24"/>
                <w:szCs w:val="24"/>
              </w:rPr>
            </w:pPr>
            <w:r>
              <w:rPr>
                <w:color w:val="03045E"/>
                <w:sz w:val="22"/>
                <w:szCs w:val="22"/>
              </w:rPr>
              <w:t>„Verstehe. Gibt es dort etwas, das Sie bei uns vermisst haben? Wir möchten gerne wieder Ihr Erstlieferant werden, stehen aber auch als verlässliche Zweitquelle zur Verfügung.”</w:t>
            </w:r>
          </w:p>
        </w:tc>
        <w:tc>
          <w:tcPr>
            <w:tcW w:w="2415" w:type="dxa"/>
            <w:tcBorders>
              <w:top w:val="single" w:sz="5" w:space="0" w:color="DDDDDD"/>
              <w:left w:val="single" w:sz="5" w:space="0" w:color="DDDDDD"/>
              <w:bottom w:val="single" w:sz="5" w:space="0" w:color="DDDDDD"/>
              <w:right w:val="single" w:sz="5" w:space="0" w:color="DDDDDD"/>
            </w:tcBorders>
            <w:shd w:val="clear" w:color="auto" w:fill="FFFFFF"/>
            <w:tcMar>
              <w:top w:w="100" w:type="dxa"/>
              <w:left w:w="100" w:type="dxa"/>
              <w:bottom w:w="100" w:type="dxa"/>
              <w:right w:w="100" w:type="dxa"/>
            </w:tcMar>
          </w:tcPr>
          <w:p w14:paraId="254CF477" w14:textId="77777777" w:rsidR="00815809" w:rsidRDefault="00000000">
            <w:pPr>
              <w:keepLines/>
              <w:spacing w:line="240" w:lineRule="auto"/>
              <w:rPr>
                <w:color w:val="03045E"/>
                <w:sz w:val="24"/>
                <w:szCs w:val="24"/>
              </w:rPr>
            </w:pPr>
            <w:r>
              <w:rPr>
                <w:color w:val="03045E"/>
                <w:sz w:val="22"/>
                <w:szCs w:val="22"/>
              </w:rPr>
              <w:t>Second-Source-Position anbieten</w:t>
            </w:r>
          </w:p>
        </w:tc>
      </w:tr>
      <w:tr w:rsidR="00815809" w14:paraId="69931F98" w14:textId="77777777">
        <w:trPr>
          <w:trHeight w:val="1305"/>
        </w:trPr>
        <w:tc>
          <w:tcPr>
            <w:tcW w:w="2310" w:type="dxa"/>
            <w:tcBorders>
              <w:top w:val="single" w:sz="5" w:space="0" w:color="DDDDDD"/>
              <w:left w:val="single" w:sz="5" w:space="0" w:color="DDDDDD"/>
              <w:bottom w:val="single" w:sz="5" w:space="0" w:color="DDDDDD"/>
              <w:right w:val="single" w:sz="5" w:space="0" w:color="DDDDDD"/>
            </w:tcBorders>
            <w:shd w:val="clear" w:color="auto" w:fill="FFFFFF"/>
            <w:tcMar>
              <w:top w:w="100" w:type="dxa"/>
              <w:left w:w="100" w:type="dxa"/>
              <w:bottom w:w="100" w:type="dxa"/>
              <w:right w:w="100" w:type="dxa"/>
            </w:tcMar>
          </w:tcPr>
          <w:p w14:paraId="2374C820" w14:textId="77777777" w:rsidR="00815809" w:rsidRDefault="00000000">
            <w:pPr>
              <w:keepLines/>
              <w:spacing w:line="240" w:lineRule="auto"/>
              <w:rPr>
                <w:color w:val="03045E"/>
                <w:sz w:val="24"/>
                <w:szCs w:val="24"/>
              </w:rPr>
            </w:pPr>
            <w:r>
              <w:rPr>
                <w:b/>
                <w:bCs/>
                <w:color w:val="03045E"/>
                <w:sz w:val="22"/>
                <w:szCs w:val="22"/>
              </w:rPr>
              <w:t>Kein Bedarf momentan</w:t>
            </w:r>
          </w:p>
        </w:tc>
        <w:tc>
          <w:tcPr>
            <w:tcW w:w="4590" w:type="dxa"/>
            <w:tcBorders>
              <w:top w:val="single" w:sz="5" w:space="0" w:color="DDDDDD"/>
              <w:left w:val="single" w:sz="5" w:space="0" w:color="DDDDDD"/>
              <w:bottom w:val="single" w:sz="5" w:space="0" w:color="DDDDDD"/>
              <w:right w:val="single" w:sz="5" w:space="0" w:color="DDDDDD"/>
            </w:tcBorders>
            <w:shd w:val="clear" w:color="auto" w:fill="FFFFFF"/>
            <w:tcMar>
              <w:top w:w="100" w:type="dxa"/>
              <w:left w:w="100" w:type="dxa"/>
              <w:bottom w:w="100" w:type="dxa"/>
              <w:right w:w="100" w:type="dxa"/>
            </w:tcMar>
          </w:tcPr>
          <w:p w14:paraId="522E3D81" w14:textId="77777777" w:rsidR="00815809" w:rsidRDefault="00000000">
            <w:pPr>
              <w:keepLines/>
              <w:spacing w:line="240" w:lineRule="auto"/>
              <w:rPr>
                <w:color w:val="03045E"/>
                <w:sz w:val="24"/>
                <w:szCs w:val="24"/>
              </w:rPr>
            </w:pPr>
            <w:r>
              <w:rPr>
                <w:color w:val="03045E"/>
                <w:sz w:val="22"/>
                <w:szCs w:val="22"/>
              </w:rPr>
              <w:t>„Das kann ich nachvollziehen. Viele Kunden nutzen uns aktuell für [Spezialfälle/Notfälle/Projektgeschäft]. Wäre das eine Option, um in Kontakt zu bleiben?”</w:t>
            </w:r>
          </w:p>
        </w:tc>
        <w:tc>
          <w:tcPr>
            <w:tcW w:w="2415" w:type="dxa"/>
            <w:tcBorders>
              <w:top w:val="single" w:sz="5" w:space="0" w:color="DDDDDD"/>
              <w:left w:val="single" w:sz="5" w:space="0" w:color="DDDDDD"/>
              <w:bottom w:val="single" w:sz="5" w:space="0" w:color="DDDDDD"/>
              <w:right w:val="single" w:sz="5" w:space="0" w:color="DDDDDD"/>
            </w:tcBorders>
            <w:shd w:val="clear" w:color="auto" w:fill="FFFFFF"/>
            <w:tcMar>
              <w:top w:w="100" w:type="dxa"/>
              <w:left w:w="100" w:type="dxa"/>
              <w:bottom w:w="100" w:type="dxa"/>
              <w:right w:w="100" w:type="dxa"/>
            </w:tcMar>
          </w:tcPr>
          <w:p w14:paraId="52FA5B73" w14:textId="77777777" w:rsidR="00815809" w:rsidRDefault="00000000">
            <w:pPr>
              <w:keepLines/>
              <w:spacing w:line="240" w:lineRule="auto"/>
              <w:rPr>
                <w:color w:val="03045E"/>
                <w:sz w:val="24"/>
                <w:szCs w:val="24"/>
              </w:rPr>
            </w:pPr>
            <w:r>
              <w:rPr>
                <w:color w:val="03045E"/>
                <w:sz w:val="22"/>
                <w:szCs w:val="22"/>
              </w:rPr>
              <w:t>Niedrigschwelligen Einstieg anbieten</w:t>
            </w:r>
          </w:p>
        </w:tc>
      </w:tr>
      <w:tr w:rsidR="00815809" w14:paraId="7BD867F7" w14:textId="77777777" w:rsidTr="008E21E5">
        <w:trPr>
          <w:trHeight w:val="1377"/>
        </w:trPr>
        <w:tc>
          <w:tcPr>
            <w:tcW w:w="2310" w:type="dxa"/>
            <w:tcBorders>
              <w:top w:val="single" w:sz="5" w:space="0" w:color="DDDDDD"/>
              <w:left w:val="single" w:sz="5" w:space="0" w:color="DDDDDD"/>
              <w:bottom w:val="single" w:sz="5" w:space="0" w:color="DDDDDD"/>
              <w:right w:val="single" w:sz="5" w:space="0" w:color="DDDDDD"/>
            </w:tcBorders>
            <w:shd w:val="clear" w:color="auto" w:fill="FFFFFF"/>
            <w:tcMar>
              <w:top w:w="100" w:type="dxa"/>
              <w:left w:w="100" w:type="dxa"/>
              <w:bottom w:w="100" w:type="dxa"/>
              <w:right w:w="100" w:type="dxa"/>
            </w:tcMar>
          </w:tcPr>
          <w:p w14:paraId="4C2FFBBC" w14:textId="77777777" w:rsidR="00815809" w:rsidRDefault="00000000">
            <w:pPr>
              <w:keepLines/>
              <w:spacing w:line="240" w:lineRule="auto"/>
              <w:rPr>
                <w:color w:val="03045E"/>
                <w:sz w:val="24"/>
                <w:szCs w:val="24"/>
              </w:rPr>
            </w:pPr>
            <w:r>
              <w:rPr>
                <w:b/>
                <w:bCs/>
                <w:color w:val="03045E"/>
                <w:sz w:val="22"/>
                <w:szCs w:val="22"/>
              </w:rPr>
              <w:t>Geschäft läuft nicht / finanzielle Probleme</w:t>
            </w:r>
          </w:p>
        </w:tc>
        <w:tc>
          <w:tcPr>
            <w:tcW w:w="4590" w:type="dxa"/>
            <w:tcBorders>
              <w:top w:val="single" w:sz="5" w:space="0" w:color="DDDDDD"/>
              <w:left w:val="single" w:sz="5" w:space="0" w:color="DDDDDD"/>
              <w:bottom w:val="single" w:sz="5" w:space="0" w:color="DDDDDD"/>
              <w:right w:val="single" w:sz="5" w:space="0" w:color="DDDDDD"/>
            </w:tcBorders>
            <w:shd w:val="clear" w:color="auto" w:fill="FFFFFF"/>
            <w:tcMar>
              <w:top w:w="100" w:type="dxa"/>
              <w:left w:w="100" w:type="dxa"/>
              <w:bottom w:w="100" w:type="dxa"/>
              <w:right w:w="100" w:type="dxa"/>
            </w:tcMar>
          </w:tcPr>
          <w:p w14:paraId="67D93C41" w14:textId="77777777" w:rsidR="00815809" w:rsidRDefault="00000000">
            <w:pPr>
              <w:keepLines/>
              <w:spacing w:line="240" w:lineRule="auto"/>
              <w:rPr>
                <w:color w:val="03045E"/>
                <w:sz w:val="24"/>
                <w:szCs w:val="24"/>
              </w:rPr>
            </w:pPr>
            <w:r>
              <w:rPr>
                <w:color w:val="03045E"/>
                <w:sz w:val="22"/>
                <w:szCs w:val="22"/>
              </w:rPr>
              <w:t>„Das verstehe ich, in schwierigen Zeiten ist jeder Euro wichtig. Deshalb haben wir aktuell eine Kickback-Aktion [Beschreibung]. So steigen Sie risikoarm wieder ein und profitieren von [Vorteil].”</w:t>
            </w:r>
          </w:p>
        </w:tc>
        <w:tc>
          <w:tcPr>
            <w:tcW w:w="2415" w:type="dxa"/>
            <w:tcBorders>
              <w:top w:val="single" w:sz="5" w:space="0" w:color="DDDDDD"/>
              <w:left w:val="single" w:sz="5" w:space="0" w:color="DDDDDD"/>
              <w:bottom w:val="single" w:sz="5" w:space="0" w:color="DDDDDD"/>
              <w:right w:val="single" w:sz="5" w:space="0" w:color="DDDDDD"/>
            </w:tcBorders>
            <w:shd w:val="clear" w:color="auto" w:fill="FFFFFF"/>
            <w:tcMar>
              <w:top w:w="100" w:type="dxa"/>
              <w:left w:w="100" w:type="dxa"/>
              <w:bottom w:w="100" w:type="dxa"/>
              <w:right w:w="100" w:type="dxa"/>
            </w:tcMar>
          </w:tcPr>
          <w:p w14:paraId="13E9651B" w14:textId="77777777" w:rsidR="00815809" w:rsidRDefault="00000000">
            <w:pPr>
              <w:keepLines/>
              <w:spacing w:line="240" w:lineRule="auto"/>
              <w:rPr>
                <w:color w:val="03045E"/>
                <w:sz w:val="24"/>
                <w:szCs w:val="24"/>
              </w:rPr>
            </w:pPr>
            <w:r>
              <w:rPr>
                <w:color w:val="03045E"/>
                <w:sz w:val="22"/>
                <w:szCs w:val="22"/>
              </w:rPr>
              <w:t>Einstiegshürde senken, konkrete Hilfe anbieten</w:t>
            </w:r>
          </w:p>
        </w:tc>
      </w:tr>
    </w:tbl>
    <w:p w14:paraId="0B8225B5" w14:textId="77777777" w:rsidR="00CE11CD" w:rsidRDefault="00CE11CD">
      <w:pPr>
        <w:spacing w:before="280" w:after="280" w:line="335" w:lineRule="auto"/>
        <w:rPr>
          <w:b/>
          <w:bCs/>
          <w:color w:val="03045E"/>
          <w:sz w:val="28"/>
          <w:szCs w:val="28"/>
        </w:rPr>
      </w:pPr>
    </w:p>
    <w:p w14:paraId="49BFD599" w14:textId="7079CB88" w:rsidR="00815809" w:rsidRDefault="00000000">
      <w:pPr>
        <w:spacing w:before="280" w:after="280" w:line="335" w:lineRule="auto"/>
        <w:rPr>
          <w:b/>
          <w:bCs/>
          <w:color w:val="03045E"/>
          <w:sz w:val="28"/>
          <w:szCs w:val="28"/>
        </w:rPr>
      </w:pPr>
      <w:r>
        <w:rPr>
          <w:b/>
          <w:bCs/>
          <w:color w:val="03045E"/>
          <w:sz w:val="28"/>
          <w:szCs w:val="28"/>
        </w:rPr>
        <w:lastRenderedPageBreak/>
        <w:t>Gesprächsleitfaden 2 – Emotionaler Ansatz</w:t>
      </w:r>
    </w:p>
    <w:p w14:paraId="5F7232E9" w14:textId="77777777" w:rsidR="00815809" w:rsidRDefault="00000000">
      <w:pPr>
        <w:spacing w:before="240" w:after="240" w:line="335" w:lineRule="auto"/>
        <w:rPr>
          <w:b/>
          <w:bCs/>
          <w:color w:val="03045E"/>
          <w:sz w:val="24"/>
          <w:szCs w:val="24"/>
        </w:rPr>
      </w:pPr>
      <w:r>
        <w:rPr>
          <w:b/>
          <w:bCs/>
          <w:color w:val="03045E"/>
          <w:sz w:val="24"/>
          <w:szCs w:val="24"/>
        </w:rPr>
        <w:t>1. Gesprächseinstieg</w:t>
      </w:r>
    </w:p>
    <w:p w14:paraId="3B17F6CD" w14:textId="77777777" w:rsidR="00815809" w:rsidRDefault="00000000">
      <w:pPr>
        <w:spacing w:before="240" w:after="240" w:line="335" w:lineRule="auto"/>
        <w:rPr>
          <w:i/>
          <w:iCs/>
          <w:color w:val="03045E"/>
          <w:sz w:val="24"/>
          <w:szCs w:val="24"/>
        </w:rPr>
      </w:pPr>
      <w:r>
        <w:rPr>
          <w:i/>
          <w:iCs/>
          <w:color w:val="03045E"/>
          <w:sz w:val="24"/>
          <w:szCs w:val="24"/>
        </w:rPr>
        <w:t xml:space="preserve">„Herr/Frau Name, schön, dass ich Sie erreiche. Sie sind </w:t>
      </w:r>
      <w:proofErr w:type="gramStart"/>
      <w:r>
        <w:rPr>
          <w:i/>
          <w:iCs/>
          <w:color w:val="03045E"/>
          <w:sz w:val="24"/>
          <w:szCs w:val="24"/>
        </w:rPr>
        <w:t>ja bereits</w:t>
      </w:r>
      <w:proofErr w:type="gramEnd"/>
      <w:r>
        <w:rPr>
          <w:i/>
          <w:iCs/>
          <w:color w:val="03045E"/>
          <w:sz w:val="24"/>
          <w:szCs w:val="24"/>
        </w:rPr>
        <w:t xml:space="preserve"> seit [Zeitraum] Kunde bei uns – das freut uns sehr. Uns ist wichtig, den persönlichen Kontakt zu halten und zu hören, wie es Ihnen aktuell geht. Wir wissen, dass die letzten Jahre für viele nicht einfach waren – Preisdruck, Engpässe, Veränderungen. Deshalb möchten wir besser verstehen, warum sich die Zusammenarbeit verändert hat und ob wir wieder besser zu Ihnen passen können.”</w:t>
      </w:r>
    </w:p>
    <w:p w14:paraId="2163EE5E" w14:textId="77777777" w:rsidR="00815809" w:rsidRDefault="00000000">
      <w:pPr>
        <w:spacing w:before="240" w:after="240" w:line="335" w:lineRule="auto"/>
        <w:rPr>
          <w:color w:val="03045E"/>
          <w:sz w:val="24"/>
          <w:szCs w:val="24"/>
        </w:rPr>
      </w:pPr>
      <w:r>
        <w:rPr>
          <w:color w:val="03045E"/>
          <w:sz w:val="24"/>
          <w:szCs w:val="24"/>
        </w:rPr>
        <w:t>Ziel: Nähe schaffen, Empathie zeigen, Veränderungen positiv kommunizieren</w:t>
      </w:r>
    </w:p>
    <w:p w14:paraId="11BC421A" w14:textId="77777777" w:rsidR="00815809" w:rsidRDefault="00000000">
      <w:pPr>
        <w:spacing w:before="240" w:after="240" w:line="335" w:lineRule="auto"/>
        <w:rPr>
          <w:b/>
          <w:bCs/>
          <w:color w:val="03045E"/>
          <w:sz w:val="24"/>
          <w:szCs w:val="24"/>
        </w:rPr>
      </w:pPr>
      <w:r>
        <w:rPr>
          <w:b/>
          <w:bCs/>
          <w:color w:val="03045E"/>
          <w:sz w:val="24"/>
          <w:szCs w:val="24"/>
        </w:rPr>
        <w:t>2. Gründe klären</w:t>
      </w:r>
    </w:p>
    <w:p w14:paraId="7E408A87" w14:textId="77777777" w:rsidR="00815809" w:rsidRDefault="00000000">
      <w:pPr>
        <w:spacing w:before="240" w:after="240" w:line="335" w:lineRule="auto"/>
        <w:rPr>
          <w:b/>
          <w:bCs/>
          <w:color w:val="03045E"/>
          <w:sz w:val="24"/>
          <w:szCs w:val="24"/>
        </w:rPr>
      </w:pPr>
      <w:r>
        <w:rPr>
          <w:b/>
          <w:bCs/>
          <w:color w:val="03045E"/>
          <w:sz w:val="24"/>
          <w:szCs w:val="24"/>
        </w:rPr>
        <w:t>Variante A: Kunde hat an der E-Mail-Umfrage (Schritt 2) teilgenommen</w:t>
      </w:r>
    </w:p>
    <w:p w14:paraId="0D0F47E5" w14:textId="77777777" w:rsidR="00815809" w:rsidRDefault="00000000">
      <w:pPr>
        <w:spacing w:before="240" w:after="240" w:line="335" w:lineRule="auto"/>
        <w:rPr>
          <w:i/>
          <w:iCs/>
          <w:color w:val="03045E"/>
          <w:sz w:val="24"/>
          <w:szCs w:val="24"/>
        </w:rPr>
      </w:pPr>
      <w:r>
        <w:rPr>
          <w:i/>
          <w:iCs/>
          <w:color w:val="03045E"/>
          <w:sz w:val="24"/>
          <w:szCs w:val="24"/>
        </w:rPr>
        <w:t>„Vielen Dank, dass Sie an unserer E-Mail-Umfrage teilgenommen haben. Sie hatten dort angegeben, dass [konkreter Kritikpunkt/Grund]. Das würde ich gern besser verstehen. Können Sie mir kurz schildern, was dahintersteckt bzw. was sich konkret verändert hat?”</w:t>
      </w:r>
    </w:p>
    <w:p w14:paraId="1E45D092" w14:textId="77777777" w:rsidR="00815809" w:rsidRDefault="00000000">
      <w:pPr>
        <w:spacing w:before="240" w:after="240" w:line="335" w:lineRule="auto"/>
        <w:rPr>
          <w:i/>
          <w:iCs/>
          <w:color w:val="03045E"/>
          <w:sz w:val="24"/>
          <w:szCs w:val="24"/>
        </w:rPr>
      </w:pPr>
      <w:r>
        <w:rPr>
          <w:rFonts w:ascii="Nova Mono" w:eastAsia="Nova Mono" w:hAnsi="Nova Mono" w:cs="Nova Mono"/>
          <w:b/>
          <w:bCs/>
          <w:i/>
          <w:iCs/>
          <w:color w:val="03045E"/>
          <w:sz w:val="24"/>
          <w:szCs w:val="24"/>
        </w:rPr>
        <w:t>→</w:t>
      </w:r>
      <w:r>
        <w:rPr>
          <w:i/>
          <w:iCs/>
          <w:color w:val="03045E"/>
          <w:sz w:val="24"/>
          <w:szCs w:val="24"/>
        </w:rPr>
        <w:t xml:space="preserve"> Weiter mit Reaktions- und Argumentationslogik (siehe Punkt 3)</w:t>
      </w:r>
    </w:p>
    <w:p w14:paraId="775F233D" w14:textId="77777777" w:rsidR="00815809" w:rsidRDefault="00000000">
      <w:pPr>
        <w:spacing w:before="240" w:after="240" w:line="335" w:lineRule="auto"/>
        <w:rPr>
          <w:b/>
          <w:bCs/>
          <w:color w:val="03045E"/>
          <w:sz w:val="24"/>
          <w:szCs w:val="24"/>
        </w:rPr>
      </w:pPr>
      <w:r>
        <w:rPr>
          <w:b/>
          <w:bCs/>
          <w:color w:val="03045E"/>
          <w:sz w:val="24"/>
          <w:szCs w:val="24"/>
        </w:rPr>
        <w:t>Variante B: Kunde hat nicht an der Umfrage teilgenommen</w:t>
      </w:r>
    </w:p>
    <w:p w14:paraId="17D7CFD4" w14:textId="77777777" w:rsidR="00815809" w:rsidRDefault="00000000">
      <w:pPr>
        <w:spacing w:before="240" w:after="240" w:line="335" w:lineRule="auto"/>
        <w:rPr>
          <w:i/>
          <w:iCs/>
          <w:color w:val="03045E"/>
          <w:sz w:val="24"/>
          <w:szCs w:val="24"/>
        </w:rPr>
      </w:pPr>
      <w:r>
        <w:rPr>
          <w:i/>
          <w:iCs/>
          <w:color w:val="03045E"/>
          <w:sz w:val="24"/>
          <w:szCs w:val="24"/>
        </w:rPr>
        <w:t>„Darf ich fragen, was für Sie der Hauptgrund war, warum Sie in letzter Zeit nicht mehr bei uns bestellt haben?”</w:t>
      </w:r>
    </w:p>
    <w:p w14:paraId="4D4CA473" w14:textId="77777777" w:rsidR="00815809" w:rsidRDefault="00000000">
      <w:pPr>
        <w:spacing w:before="240" w:after="240" w:line="335" w:lineRule="auto"/>
        <w:rPr>
          <w:color w:val="03045E"/>
          <w:sz w:val="24"/>
          <w:szCs w:val="24"/>
        </w:rPr>
      </w:pPr>
      <w:r>
        <w:rPr>
          <w:color w:val="03045E"/>
          <w:sz w:val="24"/>
          <w:szCs w:val="24"/>
        </w:rPr>
        <w:t>Wichtig:</w:t>
      </w:r>
      <w:r>
        <w:rPr>
          <w:b/>
          <w:bCs/>
          <w:color w:val="03045E"/>
          <w:sz w:val="24"/>
          <w:szCs w:val="24"/>
        </w:rPr>
        <w:t xml:space="preserve"> </w:t>
      </w:r>
      <w:r>
        <w:rPr>
          <w:color w:val="03045E"/>
          <w:sz w:val="24"/>
          <w:szCs w:val="24"/>
        </w:rPr>
        <w:t>Zuhören, nicht direkt argumentieren – Vertrauen zuerst.</w:t>
      </w:r>
    </w:p>
    <w:p w14:paraId="104D9E9B" w14:textId="77777777" w:rsidR="00815809" w:rsidRDefault="00000000">
      <w:pPr>
        <w:spacing w:before="240" w:after="240" w:line="335" w:lineRule="auto"/>
        <w:rPr>
          <w:b/>
          <w:bCs/>
          <w:color w:val="03045E"/>
          <w:sz w:val="24"/>
          <w:szCs w:val="24"/>
        </w:rPr>
      </w:pPr>
      <w:r>
        <w:rPr>
          <w:b/>
          <w:bCs/>
          <w:color w:val="03045E"/>
          <w:sz w:val="24"/>
          <w:szCs w:val="24"/>
        </w:rPr>
        <w:t>3. Reaktions- und Argumentationslogik</w:t>
      </w:r>
    </w:p>
    <w:p w14:paraId="0CCA5716" w14:textId="77777777" w:rsidR="00815809" w:rsidRDefault="00000000">
      <w:pPr>
        <w:spacing w:before="240" w:after="240" w:line="335" w:lineRule="auto"/>
        <w:rPr>
          <w:color w:val="03045E"/>
          <w:sz w:val="24"/>
          <w:szCs w:val="24"/>
        </w:rPr>
      </w:pPr>
      <w:r>
        <w:rPr>
          <w:color w:val="03045E"/>
          <w:sz w:val="24"/>
          <w:szCs w:val="24"/>
        </w:rPr>
        <w:t>siehe Tabelle auf dem nächsten Blatt</w:t>
      </w:r>
    </w:p>
    <w:p w14:paraId="497B9200" w14:textId="77777777" w:rsidR="00815809" w:rsidRDefault="00000000">
      <w:pPr>
        <w:spacing w:before="240" w:after="240" w:line="335" w:lineRule="auto"/>
        <w:rPr>
          <w:b/>
          <w:bCs/>
          <w:color w:val="03045E"/>
          <w:sz w:val="24"/>
          <w:szCs w:val="24"/>
        </w:rPr>
      </w:pPr>
      <w:r>
        <w:rPr>
          <w:b/>
          <w:bCs/>
          <w:color w:val="03045E"/>
          <w:sz w:val="24"/>
          <w:szCs w:val="24"/>
        </w:rPr>
        <w:t>4. Abschlussfrage (Terminvereinbarung)</w:t>
      </w:r>
    </w:p>
    <w:p w14:paraId="249CEDE2" w14:textId="77777777" w:rsidR="00815809" w:rsidRDefault="00000000">
      <w:pPr>
        <w:spacing w:before="240" w:after="240" w:line="335" w:lineRule="auto"/>
        <w:rPr>
          <w:i/>
          <w:iCs/>
          <w:color w:val="03045E"/>
          <w:sz w:val="24"/>
          <w:szCs w:val="24"/>
        </w:rPr>
      </w:pPr>
      <w:r>
        <w:rPr>
          <w:i/>
          <w:iCs/>
          <w:color w:val="03045E"/>
          <w:sz w:val="24"/>
          <w:szCs w:val="24"/>
        </w:rPr>
        <w:t>„Vielen Dank für Ihr offenes Feedback. Ich nehme mit, dass für Sie vor allem [Grund] wichtig ist. Ich würde gern gemeinsam etwas tiefer einsteigen und schauen, welche Lösung für Sie realistisch ist. Wann haben Sie nächste Woche Zeit, um das persönlich zu besprechen?”</w:t>
      </w:r>
    </w:p>
    <w:p w14:paraId="335EAF73" w14:textId="77777777" w:rsidR="00815809" w:rsidRDefault="00815809">
      <w:pPr>
        <w:keepLines/>
        <w:spacing w:line="240" w:lineRule="auto"/>
      </w:pPr>
    </w:p>
    <w:tbl>
      <w:tblPr>
        <w:tblStyle w:val="a0"/>
        <w:tblW w:w="9353"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2164"/>
        <w:gridCol w:w="2030"/>
        <w:gridCol w:w="5159"/>
      </w:tblGrid>
      <w:tr w:rsidR="00815809" w14:paraId="3764A1F9" w14:textId="77777777" w:rsidTr="00CE11CD">
        <w:trPr>
          <w:trHeight w:val="455"/>
        </w:trPr>
        <w:tc>
          <w:tcPr>
            <w:tcW w:w="9352" w:type="dxa"/>
            <w:gridSpan w:val="3"/>
            <w:tcBorders>
              <w:top w:val="single" w:sz="5" w:space="0" w:color="DDDDDD"/>
              <w:left w:val="single" w:sz="5" w:space="0" w:color="DDDDDD"/>
              <w:bottom w:val="single" w:sz="5" w:space="0" w:color="DDDDDD"/>
              <w:right w:val="single" w:sz="5" w:space="0" w:color="DDDDDD"/>
            </w:tcBorders>
            <w:shd w:val="clear" w:color="auto" w:fill="F5F5F5"/>
            <w:tcMar>
              <w:top w:w="100" w:type="dxa"/>
              <w:left w:w="100" w:type="dxa"/>
              <w:bottom w:w="100" w:type="dxa"/>
              <w:right w:w="100" w:type="dxa"/>
            </w:tcMar>
          </w:tcPr>
          <w:p w14:paraId="527D9908" w14:textId="77777777" w:rsidR="00815809" w:rsidRDefault="00000000">
            <w:pPr>
              <w:keepLines/>
              <w:spacing w:line="240" w:lineRule="auto"/>
            </w:pPr>
            <w:r>
              <w:rPr>
                <w:b/>
                <w:bCs/>
                <w:color w:val="03045E"/>
                <w:sz w:val="26"/>
                <w:szCs w:val="26"/>
              </w:rPr>
              <w:lastRenderedPageBreak/>
              <w:t>Reaktionen &amp; Argumentationen emotional</w:t>
            </w:r>
          </w:p>
        </w:tc>
      </w:tr>
      <w:tr w:rsidR="00815809" w14:paraId="69D2BABC" w14:textId="77777777" w:rsidTr="00BC3866">
        <w:trPr>
          <w:trHeight w:val="793"/>
        </w:trPr>
        <w:tc>
          <w:tcPr>
            <w:tcW w:w="2164" w:type="dxa"/>
            <w:tcBorders>
              <w:top w:val="single" w:sz="5" w:space="0" w:color="DDDDDD"/>
              <w:left w:val="single" w:sz="5" w:space="0" w:color="DDDDDD"/>
              <w:bottom w:val="single" w:sz="5" w:space="0" w:color="DDDDDD"/>
              <w:right w:val="single" w:sz="5" w:space="0" w:color="DDDDDD"/>
            </w:tcBorders>
            <w:shd w:val="clear" w:color="auto" w:fill="F5F5F5"/>
            <w:tcMar>
              <w:top w:w="100" w:type="dxa"/>
              <w:left w:w="100" w:type="dxa"/>
              <w:bottom w:w="100" w:type="dxa"/>
              <w:right w:w="100" w:type="dxa"/>
            </w:tcMar>
          </w:tcPr>
          <w:p w14:paraId="2AA68DAC" w14:textId="77777777" w:rsidR="00815809" w:rsidRDefault="00000000">
            <w:pPr>
              <w:keepLines/>
              <w:spacing w:line="240" w:lineRule="auto"/>
            </w:pPr>
            <w:r>
              <w:rPr>
                <w:b/>
                <w:bCs/>
                <w:color w:val="03045E"/>
                <w:sz w:val="22"/>
                <w:szCs w:val="22"/>
              </w:rPr>
              <w:t>Situation des Kunden</w:t>
            </w:r>
          </w:p>
        </w:tc>
        <w:tc>
          <w:tcPr>
            <w:tcW w:w="2030" w:type="dxa"/>
            <w:tcBorders>
              <w:top w:val="single" w:sz="5" w:space="0" w:color="DDDDDD"/>
              <w:left w:val="single" w:sz="5" w:space="0" w:color="DDDDDD"/>
              <w:bottom w:val="single" w:sz="5" w:space="0" w:color="DDDDDD"/>
              <w:right w:val="single" w:sz="5" w:space="0" w:color="DDDDDD"/>
            </w:tcBorders>
            <w:shd w:val="clear" w:color="auto" w:fill="F5F5F5"/>
            <w:tcMar>
              <w:top w:w="100" w:type="dxa"/>
              <w:left w:w="100" w:type="dxa"/>
              <w:bottom w:w="100" w:type="dxa"/>
              <w:right w:w="100" w:type="dxa"/>
            </w:tcMar>
          </w:tcPr>
          <w:p w14:paraId="5295CC83" w14:textId="77777777" w:rsidR="00815809" w:rsidRDefault="00000000">
            <w:pPr>
              <w:keepLines/>
              <w:spacing w:line="240" w:lineRule="auto"/>
            </w:pPr>
            <w:r>
              <w:rPr>
                <w:b/>
                <w:bCs/>
                <w:color w:val="03045E"/>
                <w:sz w:val="22"/>
                <w:szCs w:val="22"/>
              </w:rPr>
              <w:t>Emotionale Reaktion</w:t>
            </w:r>
          </w:p>
        </w:tc>
        <w:tc>
          <w:tcPr>
            <w:tcW w:w="5158" w:type="dxa"/>
            <w:tcBorders>
              <w:top w:val="single" w:sz="5" w:space="0" w:color="DDDDDD"/>
              <w:left w:val="single" w:sz="5" w:space="0" w:color="DDDDDD"/>
              <w:bottom w:val="single" w:sz="5" w:space="0" w:color="DDDDDD"/>
              <w:right w:val="single" w:sz="5" w:space="0" w:color="DDDDDD"/>
            </w:tcBorders>
            <w:shd w:val="clear" w:color="auto" w:fill="F5F5F5"/>
            <w:tcMar>
              <w:top w:w="100" w:type="dxa"/>
              <w:left w:w="100" w:type="dxa"/>
              <w:bottom w:w="100" w:type="dxa"/>
              <w:right w:w="100" w:type="dxa"/>
            </w:tcMar>
          </w:tcPr>
          <w:p w14:paraId="57D38CF0" w14:textId="77777777" w:rsidR="00815809" w:rsidRDefault="00000000">
            <w:pPr>
              <w:keepLines/>
              <w:spacing w:line="240" w:lineRule="auto"/>
            </w:pPr>
            <w:r>
              <w:rPr>
                <w:b/>
                <w:bCs/>
                <w:color w:val="03045E"/>
                <w:sz w:val="22"/>
                <w:szCs w:val="22"/>
              </w:rPr>
              <w:t>Argumentation</w:t>
            </w:r>
          </w:p>
        </w:tc>
      </w:tr>
      <w:tr w:rsidR="00815809" w14:paraId="524B56F0" w14:textId="77777777">
        <w:trPr>
          <w:trHeight w:val="1260"/>
        </w:trPr>
        <w:tc>
          <w:tcPr>
            <w:tcW w:w="2164" w:type="dxa"/>
            <w:tcBorders>
              <w:top w:val="single" w:sz="5" w:space="0" w:color="DDDDDD"/>
              <w:left w:val="single" w:sz="5" w:space="0" w:color="DDDDDD"/>
              <w:bottom w:val="single" w:sz="5" w:space="0" w:color="DDDDDD"/>
              <w:right w:val="single" w:sz="5" w:space="0" w:color="DDDDDD"/>
            </w:tcBorders>
            <w:shd w:val="clear" w:color="auto" w:fill="FFFFFF"/>
            <w:tcMar>
              <w:top w:w="100" w:type="dxa"/>
              <w:left w:w="100" w:type="dxa"/>
              <w:bottom w:w="100" w:type="dxa"/>
              <w:right w:w="100" w:type="dxa"/>
            </w:tcMar>
          </w:tcPr>
          <w:p w14:paraId="5452BF8C" w14:textId="77777777" w:rsidR="00815809" w:rsidRDefault="00000000">
            <w:pPr>
              <w:keepLines/>
              <w:spacing w:line="240" w:lineRule="auto"/>
            </w:pPr>
            <w:r>
              <w:rPr>
                <w:b/>
                <w:bCs/>
                <w:color w:val="03045E"/>
                <w:sz w:val="22"/>
                <w:szCs w:val="22"/>
              </w:rPr>
              <w:t>Frühere Qualitätsprobleme</w:t>
            </w:r>
          </w:p>
        </w:tc>
        <w:tc>
          <w:tcPr>
            <w:tcW w:w="2030" w:type="dxa"/>
            <w:tcBorders>
              <w:top w:val="single" w:sz="5" w:space="0" w:color="DDDDDD"/>
              <w:left w:val="single" w:sz="5" w:space="0" w:color="DDDDDD"/>
              <w:bottom w:val="single" w:sz="5" w:space="0" w:color="DDDDDD"/>
              <w:right w:val="single" w:sz="5" w:space="0" w:color="DDDDDD"/>
            </w:tcBorders>
            <w:shd w:val="clear" w:color="auto" w:fill="FFFFFF"/>
            <w:tcMar>
              <w:top w:w="100" w:type="dxa"/>
              <w:left w:w="100" w:type="dxa"/>
              <w:bottom w:w="100" w:type="dxa"/>
              <w:right w:w="100" w:type="dxa"/>
            </w:tcMar>
          </w:tcPr>
          <w:p w14:paraId="058B445D" w14:textId="77777777" w:rsidR="00815809" w:rsidRDefault="00000000">
            <w:pPr>
              <w:keepLines/>
              <w:spacing w:line="240" w:lineRule="auto"/>
            </w:pPr>
            <w:r>
              <w:rPr>
                <w:color w:val="03045E"/>
                <w:sz w:val="22"/>
                <w:szCs w:val="22"/>
              </w:rPr>
              <w:t>Skepsis, Zurückhaltung</w:t>
            </w:r>
          </w:p>
        </w:tc>
        <w:tc>
          <w:tcPr>
            <w:tcW w:w="5158" w:type="dxa"/>
            <w:tcBorders>
              <w:top w:val="single" w:sz="5" w:space="0" w:color="DDDDDD"/>
              <w:left w:val="single" w:sz="5" w:space="0" w:color="DDDDDD"/>
              <w:bottom w:val="single" w:sz="5" w:space="0" w:color="DDDDDD"/>
              <w:right w:val="single" w:sz="5" w:space="0" w:color="DDDDDD"/>
            </w:tcBorders>
            <w:shd w:val="clear" w:color="auto" w:fill="FFFFFF"/>
            <w:tcMar>
              <w:top w:w="100" w:type="dxa"/>
              <w:left w:w="100" w:type="dxa"/>
              <w:bottom w:w="100" w:type="dxa"/>
              <w:right w:w="100" w:type="dxa"/>
            </w:tcMar>
          </w:tcPr>
          <w:p w14:paraId="4ACA69D8" w14:textId="77777777" w:rsidR="00815809" w:rsidRDefault="00000000">
            <w:pPr>
              <w:keepLines/>
              <w:spacing w:line="240" w:lineRule="auto"/>
            </w:pPr>
            <w:r>
              <w:rPr>
                <w:color w:val="03045E"/>
                <w:sz w:val="22"/>
                <w:szCs w:val="22"/>
              </w:rPr>
              <w:t>„Das ist völlig verständlich. Genau deshalb haben wir [Prozesse überarbeitet/neue Qualitätsstandards eingeführt/persönlichen Ansprechpartner].”</w:t>
            </w:r>
          </w:p>
        </w:tc>
      </w:tr>
      <w:tr w:rsidR="00815809" w14:paraId="285EC2D5" w14:textId="77777777">
        <w:trPr>
          <w:trHeight w:val="1755"/>
        </w:trPr>
        <w:tc>
          <w:tcPr>
            <w:tcW w:w="2164" w:type="dxa"/>
            <w:tcBorders>
              <w:top w:val="single" w:sz="5" w:space="0" w:color="DDDDDD"/>
              <w:left w:val="single" w:sz="5" w:space="0" w:color="DDDDDD"/>
              <w:bottom w:val="single" w:sz="5" w:space="0" w:color="DDDDDD"/>
              <w:right w:val="single" w:sz="5" w:space="0" w:color="DDDDDD"/>
            </w:tcBorders>
            <w:shd w:val="clear" w:color="auto" w:fill="FFFFFF"/>
            <w:tcMar>
              <w:top w:w="100" w:type="dxa"/>
              <w:left w:w="100" w:type="dxa"/>
              <w:bottom w:w="100" w:type="dxa"/>
              <w:right w:w="100" w:type="dxa"/>
            </w:tcMar>
          </w:tcPr>
          <w:p w14:paraId="2F531C5D" w14:textId="77777777" w:rsidR="00815809" w:rsidRDefault="00000000">
            <w:pPr>
              <w:keepLines/>
              <w:spacing w:line="240" w:lineRule="auto"/>
            </w:pPr>
            <w:r>
              <w:rPr>
                <w:b/>
                <w:bCs/>
                <w:color w:val="03045E"/>
                <w:sz w:val="22"/>
                <w:szCs w:val="22"/>
              </w:rPr>
              <w:t>Preisdruck &amp; Unsicherheit</w:t>
            </w:r>
          </w:p>
        </w:tc>
        <w:tc>
          <w:tcPr>
            <w:tcW w:w="2030" w:type="dxa"/>
            <w:tcBorders>
              <w:top w:val="single" w:sz="5" w:space="0" w:color="DDDDDD"/>
              <w:left w:val="single" w:sz="5" w:space="0" w:color="DDDDDD"/>
              <w:bottom w:val="single" w:sz="5" w:space="0" w:color="DDDDDD"/>
              <w:right w:val="single" w:sz="5" w:space="0" w:color="DDDDDD"/>
            </w:tcBorders>
            <w:shd w:val="clear" w:color="auto" w:fill="FFFFFF"/>
            <w:tcMar>
              <w:top w:w="100" w:type="dxa"/>
              <w:left w:w="100" w:type="dxa"/>
              <w:bottom w:w="100" w:type="dxa"/>
              <w:right w:w="100" w:type="dxa"/>
            </w:tcMar>
          </w:tcPr>
          <w:p w14:paraId="2273FA32" w14:textId="77777777" w:rsidR="00815809" w:rsidRDefault="00000000">
            <w:pPr>
              <w:keepLines/>
              <w:spacing w:line="240" w:lineRule="auto"/>
            </w:pPr>
            <w:r>
              <w:rPr>
                <w:color w:val="03045E"/>
                <w:sz w:val="22"/>
                <w:szCs w:val="22"/>
              </w:rPr>
              <w:t>Frust, Distanz</w:t>
            </w:r>
          </w:p>
        </w:tc>
        <w:tc>
          <w:tcPr>
            <w:tcW w:w="5158" w:type="dxa"/>
            <w:tcBorders>
              <w:top w:val="single" w:sz="5" w:space="0" w:color="DDDDDD"/>
              <w:left w:val="single" w:sz="5" w:space="0" w:color="DDDDDD"/>
              <w:bottom w:val="single" w:sz="5" w:space="0" w:color="DDDDDD"/>
              <w:right w:val="single" w:sz="5" w:space="0" w:color="DDDDDD"/>
            </w:tcBorders>
            <w:shd w:val="clear" w:color="auto" w:fill="FFFFFF"/>
            <w:tcMar>
              <w:top w:w="100" w:type="dxa"/>
              <w:left w:w="100" w:type="dxa"/>
              <w:bottom w:w="100" w:type="dxa"/>
              <w:right w:w="100" w:type="dxa"/>
            </w:tcMar>
          </w:tcPr>
          <w:p w14:paraId="565224E8" w14:textId="77777777" w:rsidR="00815809" w:rsidRDefault="00000000">
            <w:pPr>
              <w:keepLines/>
              <w:spacing w:line="240" w:lineRule="auto"/>
            </w:pPr>
            <w:r>
              <w:rPr>
                <w:color w:val="03045E"/>
                <w:sz w:val="22"/>
                <w:szCs w:val="22"/>
              </w:rPr>
              <w:t>„Es ist verständlich, dass Sie günstigere Anbieter prüfen. Gleichzeitig erleben wir oft, dass das mit anderen Herausforderungen einhergeht. Zum Beispiel längere Lieferzeiten, schwankende Qualität oder schlechtere Erreichbarkeit bei Problemen. Wie sind da Ihre Erfahrungen?”</w:t>
            </w:r>
          </w:p>
        </w:tc>
      </w:tr>
      <w:tr w:rsidR="00815809" w14:paraId="30C9CE4B" w14:textId="77777777" w:rsidTr="008E21E5">
        <w:trPr>
          <w:trHeight w:val="882"/>
        </w:trPr>
        <w:tc>
          <w:tcPr>
            <w:tcW w:w="2164" w:type="dxa"/>
            <w:tcBorders>
              <w:top w:val="single" w:sz="5" w:space="0" w:color="DDDDDD"/>
              <w:left w:val="single" w:sz="5" w:space="0" w:color="DDDDDD"/>
              <w:bottom w:val="single" w:sz="5" w:space="0" w:color="DDDDDD"/>
              <w:right w:val="single" w:sz="5" w:space="0" w:color="DDDDDD"/>
            </w:tcBorders>
            <w:shd w:val="clear" w:color="auto" w:fill="FFFFFF"/>
            <w:tcMar>
              <w:top w:w="100" w:type="dxa"/>
              <w:left w:w="100" w:type="dxa"/>
              <w:bottom w:w="100" w:type="dxa"/>
              <w:right w:w="100" w:type="dxa"/>
            </w:tcMar>
          </w:tcPr>
          <w:p w14:paraId="56652418" w14:textId="2B2FA99D" w:rsidR="00815809" w:rsidRDefault="00000000">
            <w:pPr>
              <w:keepLines/>
              <w:spacing w:line="240" w:lineRule="auto"/>
            </w:pPr>
            <w:r>
              <w:rPr>
                <w:b/>
                <w:bCs/>
                <w:color w:val="03045E"/>
                <w:sz w:val="22"/>
                <w:szCs w:val="22"/>
              </w:rPr>
              <w:t>Kapazitätspro</w:t>
            </w:r>
            <w:r w:rsidR="00CE11CD">
              <w:rPr>
                <w:b/>
                <w:bCs/>
                <w:color w:val="03045E"/>
                <w:sz w:val="22"/>
                <w:szCs w:val="22"/>
              </w:rPr>
              <w:t xml:space="preserve">-    </w:t>
            </w:r>
            <w:proofErr w:type="spellStart"/>
            <w:r>
              <w:rPr>
                <w:b/>
                <w:bCs/>
                <w:color w:val="03045E"/>
                <w:sz w:val="22"/>
                <w:szCs w:val="22"/>
              </w:rPr>
              <w:t>bleme</w:t>
            </w:r>
            <w:proofErr w:type="spellEnd"/>
            <w:r>
              <w:rPr>
                <w:b/>
                <w:bCs/>
                <w:color w:val="03045E"/>
                <w:sz w:val="22"/>
                <w:szCs w:val="22"/>
              </w:rPr>
              <w:t xml:space="preserve"> / Zeitmangel</w:t>
            </w:r>
          </w:p>
        </w:tc>
        <w:tc>
          <w:tcPr>
            <w:tcW w:w="2030" w:type="dxa"/>
            <w:tcBorders>
              <w:top w:val="single" w:sz="5" w:space="0" w:color="DDDDDD"/>
              <w:left w:val="single" w:sz="5" w:space="0" w:color="DDDDDD"/>
              <w:bottom w:val="single" w:sz="5" w:space="0" w:color="DDDDDD"/>
              <w:right w:val="single" w:sz="5" w:space="0" w:color="DDDDDD"/>
            </w:tcBorders>
            <w:shd w:val="clear" w:color="auto" w:fill="FFFFFF"/>
            <w:tcMar>
              <w:top w:w="100" w:type="dxa"/>
              <w:left w:w="100" w:type="dxa"/>
              <w:bottom w:w="100" w:type="dxa"/>
              <w:right w:w="100" w:type="dxa"/>
            </w:tcMar>
          </w:tcPr>
          <w:p w14:paraId="012687D6" w14:textId="77777777" w:rsidR="00815809" w:rsidRDefault="00000000">
            <w:pPr>
              <w:keepLines/>
              <w:spacing w:line="240" w:lineRule="auto"/>
            </w:pPr>
            <w:r>
              <w:rPr>
                <w:color w:val="03045E"/>
                <w:sz w:val="22"/>
                <w:szCs w:val="22"/>
              </w:rPr>
              <w:t>Überforderung</w:t>
            </w:r>
          </w:p>
        </w:tc>
        <w:tc>
          <w:tcPr>
            <w:tcW w:w="5158" w:type="dxa"/>
            <w:tcBorders>
              <w:top w:val="single" w:sz="5" w:space="0" w:color="DDDDDD"/>
              <w:left w:val="single" w:sz="5" w:space="0" w:color="DDDDDD"/>
              <w:bottom w:val="single" w:sz="5" w:space="0" w:color="DDDDDD"/>
              <w:right w:val="single" w:sz="5" w:space="0" w:color="DDDDDD"/>
            </w:tcBorders>
            <w:shd w:val="clear" w:color="auto" w:fill="FFFFFF"/>
            <w:tcMar>
              <w:top w:w="100" w:type="dxa"/>
              <w:left w:w="100" w:type="dxa"/>
              <w:bottom w:w="100" w:type="dxa"/>
              <w:right w:w="100" w:type="dxa"/>
            </w:tcMar>
          </w:tcPr>
          <w:p w14:paraId="3E35CB6C" w14:textId="77777777" w:rsidR="00815809" w:rsidRDefault="00000000">
            <w:pPr>
              <w:keepLines/>
              <w:spacing w:line="240" w:lineRule="auto"/>
            </w:pPr>
            <w:r>
              <w:rPr>
                <w:color w:val="03045E"/>
                <w:sz w:val="22"/>
                <w:szCs w:val="22"/>
              </w:rPr>
              <w:t>„Deshalb machen wir es einfach: [schnelle Bestellung/persönlicher Service/Hotline erreichbar] – wir begleiten Sie bei jedem Schritt.”</w:t>
            </w:r>
          </w:p>
        </w:tc>
      </w:tr>
      <w:tr w:rsidR="00815809" w14:paraId="764A8B48" w14:textId="77777777" w:rsidTr="008E21E5">
        <w:trPr>
          <w:trHeight w:val="2161"/>
        </w:trPr>
        <w:tc>
          <w:tcPr>
            <w:tcW w:w="2164" w:type="dxa"/>
            <w:tcBorders>
              <w:top w:val="single" w:sz="5" w:space="0" w:color="DDDDDD"/>
              <w:left w:val="single" w:sz="5" w:space="0" w:color="DDDDDD"/>
              <w:bottom w:val="single" w:sz="5" w:space="0" w:color="DDDDDD"/>
              <w:right w:val="single" w:sz="5" w:space="0" w:color="DDDDDD"/>
            </w:tcBorders>
            <w:shd w:val="clear" w:color="auto" w:fill="FFFFFF"/>
            <w:tcMar>
              <w:top w:w="100" w:type="dxa"/>
              <w:left w:w="100" w:type="dxa"/>
              <w:bottom w:w="100" w:type="dxa"/>
              <w:right w:w="100" w:type="dxa"/>
            </w:tcMar>
          </w:tcPr>
          <w:p w14:paraId="48FBF34E" w14:textId="77777777" w:rsidR="00815809" w:rsidRDefault="00000000">
            <w:pPr>
              <w:keepLines/>
              <w:spacing w:line="240" w:lineRule="auto"/>
            </w:pPr>
            <w:r>
              <w:rPr>
                <w:b/>
                <w:bCs/>
                <w:color w:val="03045E"/>
                <w:sz w:val="22"/>
                <w:szCs w:val="22"/>
              </w:rPr>
              <w:t xml:space="preserve">Mangelnde Nachfrage  </w:t>
            </w:r>
          </w:p>
        </w:tc>
        <w:tc>
          <w:tcPr>
            <w:tcW w:w="2030" w:type="dxa"/>
            <w:tcBorders>
              <w:top w:val="single" w:sz="5" w:space="0" w:color="DDDDDD"/>
              <w:left w:val="single" w:sz="5" w:space="0" w:color="DDDDDD"/>
              <w:bottom w:val="single" w:sz="5" w:space="0" w:color="DDDDDD"/>
              <w:right w:val="single" w:sz="5" w:space="0" w:color="DDDDDD"/>
            </w:tcBorders>
            <w:shd w:val="clear" w:color="auto" w:fill="FFFFFF"/>
            <w:tcMar>
              <w:top w:w="100" w:type="dxa"/>
              <w:left w:w="100" w:type="dxa"/>
              <w:bottom w:w="100" w:type="dxa"/>
              <w:right w:w="100" w:type="dxa"/>
            </w:tcMar>
          </w:tcPr>
          <w:p w14:paraId="04B1CBEF" w14:textId="77777777" w:rsidR="00815809" w:rsidRDefault="00000000">
            <w:pPr>
              <w:keepLines/>
              <w:spacing w:line="240" w:lineRule="auto"/>
            </w:pPr>
            <w:r>
              <w:rPr>
                <w:color w:val="03045E"/>
                <w:sz w:val="22"/>
                <w:szCs w:val="22"/>
              </w:rPr>
              <w:t>Resignation</w:t>
            </w:r>
          </w:p>
        </w:tc>
        <w:tc>
          <w:tcPr>
            <w:tcW w:w="5158" w:type="dxa"/>
            <w:tcBorders>
              <w:top w:val="single" w:sz="5" w:space="0" w:color="DDDDDD"/>
              <w:left w:val="single" w:sz="5" w:space="0" w:color="DDDDDD"/>
              <w:bottom w:val="single" w:sz="5" w:space="0" w:color="DDDDDD"/>
              <w:right w:val="single" w:sz="5" w:space="0" w:color="DDDDDD"/>
            </w:tcBorders>
            <w:shd w:val="clear" w:color="auto" w:fill="FFFFFF"/>
            <w:tcMar>
              <w:top w:w="100" w:type="dxa"/>
              <w:left w:w="100" w:type="dxa"/>
              <w:bottom w:w="100" w:type="dxa"/>
              <w:right w:w="100" w:type="dxa"/>
            </w:tcMar>
          </w:tcPr>
          <w:p w14:paraId="33E94613" w14:textId="77777777" w:rsidR="00815809" w:rsidRDefault="00000000">
            <w:pPr>
              <w:keepLines/>
              <w:spacing w:line="240" w:lineRule="auto"/>
              <w:rPr>
                <w:color w:val="03045E"/>
                <w:sz w:val="22"/>
                <w:szCs w:val="22"/>
              </w:rPr>
            </w:pPr>
            <w:r>
              <w:rPr>
                <w:color w:val="03045E"/>
                <w:sz w:val="22"/>
                <w:szCs w:val="22"/>
              </w:rPr>
              <w:t>„Viele Ihrer Kollegen berichten: Die Nachfrage kommt zurück, wenn sie ihren Kunden neue Lösungen und Services zeigen können. Wir haben [neue Produktlinien/Servicepakete/</w:t>
            </w:r>
          </w:p>
          <w:p w14:paraId="17320DDD" w14:textId="77777777" w:rsidR="00815809" w:rsidRDefault="00000000">
            <w:pPr>
              <w:keepLines/>
              <w:spacing w:line="240" w:lineRule="auto"/>
            </w:pPr>
            <w:r>
              <w:rPr>
                <w:color w:val="03045E"/>
                <w:sz w:val="22"/>
                <w:szCs w:val="22"/>
              </w:rPr>
              <w:t>Beratungsangebote] entwickelt. Damit wird Ihr Angebot für Endkunden wieder attraktiver. Lassen Sie uns gemeinsam schauen, wie wir das für Sie nutzbar machen.”</w:t>
            </w:r>
          </w:p>
        </w:tc>
      </w:tr>
      <w:tr w:rsidR="00815809" w14:paraId="4F905A5F" w14:textId="77777777" w:rsidTr="00BC3866">
        <w:trPr>
          <w:trHeight w:val="1731"/>
        </w:trPr>
        <w:tc>
          <w:tcPr>
            <w:tcW w:w="2164" w:type="dxa"/>
            <w:tcBorders>
              <w:top w:val="single" w:sz="5" w:space="0" w:color="DDDDDD"/>
              <w:left w:val="single" w:sz="5" w:space="0" w:color="DDDDDD"/>
              <w:bottom w:val="single" w:sz="5" w:space="0" w:color="DDDDDD"/>
              <w:right w:val="single" w:sz="5" w:space="0" w:color="DDDDDD"/>
            </w:tcBorders>
            <w:shd w:val="clear" w:color="auto" w:fill="FFFFFF"/>
            <w:tcMar>
              <w:top w:w="100" w:type="dxa"/>
              <w:left w:w="100" w:type="dxa"/>
              <w:bottom w:w="100" w:type="dxa"/>
              <w:right w:w="100" w:type="dxa"/>
            </w:tcMar>
          </w:tcPr>
          <w:p w14:paraId="24CE4B9C" w14:textId="77777777" w:rsidR="00815809" w:rsidRDefault="00000000">
            <w:pPr>
              <w:keepLines/>
              <w:spacing w:line="240" w:lineRule="auto"/>
            </w:pPr>
            <w:r>
              <w:rPr>
                <w:b/>
                <w:bCs/>
                <w:color w:val="03045E"/>
                <w:sz w:val="22"/>
                <w:szCs w:val="22"/>
              </w:rPr>
              <w:t>Geschäft läuft nicht</w:t>
            </w:r>
          </w:p>
        </w:tc>
        <w:tc>
          <w:tcPr>
            <w:tcW w:w="2030" w:type="dxa"/>
            <w:tcBorders>
              <w:top w:val="single" w:sz="5" w:space="0" w:color="DDDDDD"/>
              <w:left w:val="single" w:sz="5" w:space="0" w:color="DDDDDD"/>
              <w:bottom w:val="single" w:sz="5" w:space="0" w:color="DDDDDD"/>
              <w:right w:val="single" w:sz="5" w:space="0" w:color="DDDDDD"/>
            </w:tcBorders>
            <w:shd w:val="clear" w:color="auto" w:fill="FFFFFF"/>
            <w:tcMar>
              <w:top w:w="100" w:type="dxa"/>
              <w:left w:w="100" w:type="dxa"/>
              <w:bottom w:w="100" w:type="dxa"/>
              <w:right w:w="100" w:type="dxa"/>
            </w:tcMar>
          </w:tcPr>
          <w:p w14:paraId="19375C4B" w14:textId="77777777" w:rsidR="00815809" w:rsidRDefault="00000000">
            <w:pPr>
              <w:keepLines/>
              <w:spacing w:line="240" w:lineRule="auto"/>
            </w:pPr>
            <w:r>
              <w:rPr>
                <w:color w:val="03045E"/>
                <w:sz w:val="22"/>
                <w:szCs w:val="22"/>
              </w:rPr>
              <w:t>Sorge, Überforderung</w:t>
            </w:r>
          </w:p>
        </w:tc>
        <w:tc>
          <w:tcPr>
            <w:tcW w:w="5158" w:type="dxa"/>
            <w:tcBorders>
              <w:top w:val="single" w:sz="5" w:space="0" w:color="DDDDDD"/>
              <w:left w:val="single" w:sz="5" w:space="0" w:color="DDDDDD"/>
              <w:bottom w:val="single" w:sz="5" w:space="0" w:color="DDDDDD"/>
              <w:right w:val="single" w:sz="5" w:space="0" w:color="DDDDDD"/>
            </w:tcBorders>
            <w:shd w:val="clear" w:color="auto" w:fill="FFFFFF"/>
            <w:tcMar>
              <w:top w:w="100" w:type="dxa"/>
              <w:left w:w="100" w:type="dxa"/>
              <w:bottom w:w="100" w:type="dxa"/>
              <w:right w:w="100" w:type="dxa"/>
            </w:tcMar>
          </w:tcPr>
          <w:p w14:paraId="7BDC5AB2" w14:textId="77777777" w:rsidR="00815809" w:rsidRDefault="00000000">
            <w:pPr>
              <w:keepLines/>
              <w:spacing w:line="240" w:lineRule="auto"/>
            </w:pPr>
            <w:r>
              <w:rPr>
                <w:color w:val="03045E"/>
                <w:sz w:val="22"/>
                <w:szCs w:val="22"/>
              </w:rPr>
              <w:t>„Das tut mir leid zu hören. Solche Phasen kennen viele. Wir möchten Sie gerade jetzt unterstützen: Mit unserer Kickback-Aktion können Sie ohne großes Risiko wieder starten. Wir wollen, dass Sie wieder auf die Beine kommen, und wir gehen diesen Weg gerne mit Ihnen gemeinsam.”</w:t>
            </w:r>
          </w:p>
        </w:tc>
      </w:tr>
      <w:tr w:rsidR="00815809" w14:paraId="3BBCA9BF" w14:textId="77777777">
        <w:trPr>
          <w:trHeight w:val="1545"/>
        </w:trPr>
        <w:tc>
          <w:tcPr>
            <w:tcW w:w="2164" w:type="dxa"/>
            <w:tcBorders>
              <w:top w:val="single" w:sz="5" w:space="0" w:color="DDDDDD"/>
              <w:left w:val="single" w:sz="5" w:space="0" w:color="DDDDDD"/>
              <w:bottom w:val="single" w:sz="5" w:space="0" w:color="DDDDDD"/>
              <w:right w:val="single" w:sz="5" w:space="0" w:color="DDDDDD"/>
            </w:tcBorders>
            <w:shd w:val="clear" w:color="auto" w:fill="FFFFFF"/>
            <w:tcMar>
              <w:top w:w="100" w:type="dxa"/>
              <w:left w:w="100" w:type="dxa"/>
              <w:bottom w:w="100" w:type="dxa"/>
              <w:right w:w="100" w:type="dxa"/>
            </w:tcMar>
          </w:tcPr>
          <w:p w14:paraId="6FE7C427" w14:textId="77777777" w:rsidR="00815809" w:rsidRDefault="00000000">
            <w:pPr>
              <w:keepLines/>
              <w:spacing w:line="240" w:lineRule="auto"/>
            </w:pPr>
            <w:r>
              <w:rPr>
                <w:b/>
                <w:bCs/>
                <w:color w:val="03045E"/>
                <w:sz w:val="22"/>
                <w:szCs w:val="22"/>
              </w:rPr>
              <w:t>Arbeiten mit Wettbewerber</w:t>
            </w:r>
          </w:p>
        </w:tc>
        <w:tc>
          <w:tcPr>
            <w:tcW w:w="2030" w:type="dxa"/>
            <w:tcBorders>
              <w:top w:val="single" w:sz="5" w:space="0" w:color="DDDDDD"/>
              <w:left w:val="single" w:sz="5" w:space="0" w:color="DDDDDD"/>
              <w:bottom w:val="single" w:sz="5" w:space="0" w:color="DDDDDD"/>
              <w:right w:val="single" w:sz="5" w:space="0" w:color="DDDDDD"/>
            </w:tcBorders>
            <w:shd w:val="clear" w:color="auto" w:fill="FFFFFF"/>
            <w:tcMar>
              <w:top w:w="100" w:type="dxa"/>
              <w:left w:w="100" w:type="dxa"/>
              <w:bottom w:w="100" w:type="dxa"/>
              <w:right w:w="100" w:type="dxa"/>
            </w:tcMar>
          </w:tcPr>
          <w:p w14:paraId="295CFD9C" w14:textId="77777777" w:rsidR="00815809" w:rsidRDefault="00000000">
            <w:pPr>
              <w:keepLines/>
              <w:spacing w:line="240" w:lineRule="auto"/>
            </w:pPr>
            <w:r>
              <w:rPr>
                <w:color w:val="03045E"/>
                <w:sz w:val="22"/>
                <w:szCs w:val="22"/>
              </w:rPr>
              <w:t>Loyalitätskonflikt</w:t>
            </w:r>
          </w:p>
        </w:tc>
        <w:tc>
          <w:tcPr>
            <w:tcW w:w="5158" w:type="dxa"/>
            <w:tcBorders>
              <w:top w:val="single" w:sz="5" w:space="0" w:color="DDDDDD"/>
              <w:left w:val="single" w:sz="5" w:space="0" w:color="DDDDDD"/>
              <w:bottom w:val="single" w:sz="5" w:space="0" w:color="DDDDDD"/>
              <w:right w:val="single" w:sz="5" w:space="0" w:color="DDDDDD"/>
            </w:tcBorders>
            <w:shd w:val="clear" w:color="auto" w:fill="FFFFFF"/>
            <w:tcMar>
              <w:top w:w="100" w:type="dxa"/>
              <w:left w:w="100" w:type="dxa"/>
              <w:bottom w:w="100" w:type="dxa"/>
              <w:right w:w="100" w:type="dxa"/>
            </w:tcMar>
          </w:tcPr>
          <w:p w14:paraId="6F7A23CF" w14:textId="55F1BFB0" w:rsidR="00815809" w:rsidRDefault="00000000">
            <w:pPr>
              <w:keepLines/>
              <w:spacing w:line="240" w:lineRule="auto"/>
            </w:pPr>
            <w:r>
              <w:rPr>
                <w:color w:val="03045E"/>
                <w:sz w:val="22"/>
                <w:szCs w:val="22"/>
              </w:rPr>
              <w:t>„Verstehe. Natürlich würden wir uns freuen, Sie wieder als Kunden zu haben. Aber selbst</w:t>
            </w:r>
            <w:r w:rsidR="00BC3866">
              <w:rPr>
                <w:color w:val="03045E"/>
                <w:sz w:val="22"/>
                <w:szCs w:val="22"/>
              </w:rPr>
              <w:t>,</w:t>
            </w:r>
            <w:r>
              <w:rPr>
                <w:color w:val="03045E"/>
                <w:sz w:val="22"/>
                <w:szCs w:val="22"/>
              </w:rPr>
              <w:t xml:space="preserve"> wenn Sie aktuell gut versorgt</w:t>
            </w:r>
            <w:r w:rsidR="00BC3866">
              <w:rPr>
                <w:color w:val="03045E"/>
                <w:sz w:val="22"/>
                <w:szCs w:val="22"/>
              </w:rPr>
              <w:t>,</w:t>
            </w:r>
            <w:r>
              <w:rPr>
                <w:color w:val="03045E"/>
                <w:sz w:val="22"/>
                <w:szCs w:val="22"/>
              </w:rPr>
              <w:t xml:space="preserve"> sind: Wir sind für Sie da, wenn Sie uns brauchen, gerade bei Engpässen oder Spezialprojekten.”</w:t>
            </w:r>
          </w:p>
        </w:tc>
      </w:tr>
      <w:tr w:rsidR="00815809" w14:paraId="51BEB550" w14:textId="77777777" w:rsidTr="008E21E5">
        <w:trPr>
          <w:trHeight w:val="1306"/>
        </w:trPr>
        <w:tc>
          <w:tcPr>
            <w:tcW w:w="2164" w:type="dxa"/>
            <w:tcBorders>
              <w:top w:val="single" w:sz="5" w:space="0" w:color="DDDDDD"/>
              <w:left w:val="single" w:sz="5" w:space="0" w:color="DDDDDD"/>
              <w:bottom w:val="single" w:sz="5" w:space="0" w:color="DDDDDD"/>
              <w:right w:val="single" w:sz="5" w:space="0" w:color="DDDDDD"/>
            </w:tcBorders>
            <w:shd w:val="clear" w:color="auto" w:fill="FFFFFF"/>
            <w:tcMar>
              <w:top w:w="100" w:type="dxa"/>
              <w:left w:w="100" w:type="dxa"/>
              <w:bottom w:w="100" w:type="dxa"/>
              <w:right w:w="100" w:type="dxa"/>
            </w:tcMar>
          </w:tcPr>
          <w:p w14:paraId="4FC8CD71" w14:textId="77777777" w:rsidR="00815809" w:rsidRDefault="00000000">
            <w:pPr>
              <w:keepLines/>
              <w:spacing w:line="240" w:lineRule="auto"/>
            </w:pPr>
            <w:r>
              <w:rPr>
                <w:b/>
                <w:bCs/>
                <w:color w:val="03045E"/>
                <w:sz w:val="22"/>
                <w:szCs w:val="22"/>
              </w:rPr>
              <w:t>Schlechte Erfahrung in der Vergangenheit</w:t>
            </w:r>
          </w:p>
        </w:tc>
        <w:tc>
          <w:tcPr>
            <w:tcW w:w="2030" w:type="dxa"/>
            <w:tcBorders>
              <w:top w:val="single" w:sz="5" w:space="0" w:color="DDDDDD"/>
              <w:left w:val="single" w:sz="5" w:space="0" w:color="DDDDDD"/>
              <w:bottom w:val="single" w:sz="5" w:space="0" w:color="DDDDDD"/>
              <w:right w:val="single" w:sz="5" w:space="0" w:color="DDDDDD"/>
            </w:tcBorders>
            <w:shd w:val="clear" w:color="auto" w:fill="FFFFFF"/>
            <w:tcMar>
              <w:top w:w="100" w:type="dxa"/>
              <w:left w:w="100" w:type="dxa"/>
              <w:bottom w:w="100" w:type="dxa"/>
              <w:right w:w="100" w:type="dxa"/>
            </w:tcMar>
          </w:tcPr>
          <w:p w14:paraId="657E45B6" w14:textId="77777777" w:rsidR="00815809" w:rsidRDefault="00000000">
            <w:pPr>
              <w:keepLines/>
              <w:spacing w:line="240" w:lineRule="auto"/>
            </w:pPr>
            <w:r>
              <w:rPr>
                <w:color w:val="03045E"/>
                <w:sz w:val="22"/>
                <w:szCs w:val="22"/>
              </w:rPr>
              <w:t>Enttäuschung</w:t>
            </w:r>
          </w:p>
        </w:tc>
        <w:tc>
          <w:tcPr>
            <w:tcW w:w="5158" w:type="dxa"/>
            <w:tcBorders>
              <w:top w:val="single" w:sz="5" w:space="0" w:color="DDDDDD"/>
              <w:left w:val="single" w:sz="5" w:space="0" w:color="DDDDDD"/>
              <w:bottom w:val="single" w:sz="5" w:space="0" w:color="DDDDDD"/>
              <w:right w:val="single" w:sz="5" w:space="0" w:color="DDDDDD"/>
            </w:tcBorders>
            <w:shd w:val="clear" w:color="auto" w:fill="FFFFFF"/>
            <w:tcMar>
              <w:top w:w="100" w:type="dxa"/>
              <w:left w:w="100" w:type="dxa"/>
              <w:bottom w:w="100" w:type="dxa"/>
              <w:right w:w="100" w:type="dxa"/>
            </w:tcMar>
          </w:tcPr>
          <w:p w14:paraId="384532E8" w14:textId="77777777" w:rsidR="00815809" w:rsidRDefault="00000000">
            <w:pPr>
              <w:keepLines/>
              <w:spacing w:line="240" w:lineRule="auto"/>
            </w:pPr>
            <w:r>
              <w:rPr>
                <w:color w:val="03045E"/>
                <w:sz w:val="22"/>
                <w:szCs w:val="22"/>
              </w:rPr>
              <w:t xml:space="preserve">„Das tut mir wirklich leid. Ich möchte das unbedingt intern weitergeben. Solche Rückmeldungen sind für uns </w:t>
            </w:r>
            <w:proofErr w:type="gramStart"/>
            <w:r>
              <w:rPr>
                <w:color w:val="03045E"/>
                <w:sz w:val="22"/>
                <w:szCs w:val="22"/>
              </w:rPr>
              <w:t>extrem wertvoll</w:t>
            </w:r>
            <w:proofErr w:type="gramEnd"/>
            <w:r>
              <w:rPr>
                <w:color w:val="03045E"/>
                <w:sz w:val="22"/>
                <w:szCs w:val="22"/>
              </w:rPr>
              <w:t>. Und ich würde mich freuen, wenn Sie uns noch eine Chance geben.”</w:t>
            </w:r>
          </w:p>
        </w:tc>
      </w:tr>
    </w:tbl>
    <w:p w14:paraId="1C3E9F66" w14:textId="77777777" w:rsidR="00815809" w:rsidRDefault="00815809">
      <w:pPr>
        <w:keepLines/>
        <w:spacing w:line="240" w:lineRule="auto"/>
      </w:pPr>
    </w:p>
    <w:sectPr w:rsidR="00815809">
      <w:headerReference w:type="default" r:id="rId7"/>
      <w:headerReference w:type="first" r:id="rId8"/>
      <w:pgSz w:w="11906" w:h="16838"/>
      <w:pgMar w:top="1985" w:right="1418" w:bottom="737" w:left="1134" w:header="0" w:footer="113" w:gutter="0"/>
      <w:pgNumType w:start="1"/>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A33EED9" w14:textId="77777777" w:rsidR="006B6151" w:rsidRDefault="006B6151">
      <w:pPr>
        <w:spacing w:line="240" w:lineRule="auto"/>
      </w:pPr>
      <w:r>
        <w:separator/>
      </w:r>
    </w:p>
  </w:endnote>
  <w:endnote w:type="continuationSeparator" w:id="0">
    <w:p w14:paraId="4EBEC270" w14:textId="77777777" w:rsidR="006B6151" w:rsidRDefault="006B6151">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Roboto">
    <w:charset w:val="00"/>
    <w:family w:val="auto"/>
    <w:pitch w:val="variable"/>
    <w:sig w:usb0="E0000AFF" w:usb1="5000217F" w:usb2="00000021" w:usb3="00000000" w:csb0="0000019F" w:csb1="00000000"/>
    <w:embedRegular r:id="rId1" w:fontKey="{F95EE801-6F34-459B-A3E3-77409884DEFA}"/>
    <w:embedBold r:id="rId2" w:fontKey="{1E87FDC0-32BB-4D45-9607-42A3DF085CCD}"/>
    <w:embedItalic r:id="rId3" w:fontKey="{C44ECB0D-7034-43FD-A4CB-7AFB2426832A}"/>
  </w:font>
  <w:font w:name="Aptos">
    <w:charset w:val="00"/>
    <w:family w:val="swiss"/>
    <w:pitch w:val="variable"/>
    <w:sig w:usb0="20000287" w:usb1="00000003" w:usb2="00000000" w:usb3="00000000" w:csb0="0000019F" w:csb1="00000000"/>
    <w:embedRegular r:id="rId4" w:fontKey="{1607DDBD-0758-4756-9605-F25A691A3D67}"/>
    <w:embedItalic r:id="rId5" w:fontKey="{89A40419-C08B-4134-A9C1-DC184F86BA7D}"/>
  </w:font>
  <w:font w:name="Nova Mono">
    <w:charset w:val="00"/>
    <w:family w:val="auto"/>
    <w:pitch w:val="default"/>
    <w:embedBoldItalic r:id="rId6" w:fontKey="{A3AAE990-66B5-44B3-9D36-69B84D25244E}"/>
  </w:font>
  <w:font w:name="Poppins">
    <w:charset w:val="00"/>
    <w:family w:val="auto"/>
    <w:pitch w:val="variable"/>
    <w:sig w:usb0="00008007" w:usb1="00000000" w:usb2="00000000" w:usb3="00000000" w:csb0="00000093" w:csb1="00000000"/>
    <w:embedRegular r:id="rId7" w:fontKey="{F2462978-B830-408D-9A10-0C913ECE1FAE}"/>
  </w:font>
  <w:font w:name="Calibri">
    <w:panose1 w:val="020F0502020204030204"/>
    <w:charset w:val="00"/>
    <w:family w:val="swiss"/>
    <w:pitch w:val="variable"/>
    <w:sig w:usb0="E4002EFF" w:usb1="C200247B" w:usb2="00000009" w:usb3="00000000" w:csb0="000001FF" w:csb1="00000000"/>
    <w:embedRegular r:id="rId8" w:fontKey="{10A7858B-0FD8-4EC4-8A33-920CBCBA857B}"/>
  </w:font>
  <w:font w:name="Cambria">
    <w:panose1 w:val="02040503050406030204"/>
    <w:charset w:val="00"/>
    <w:family w:val="roman"/>
    <w:pitch w:val="variable"/>
    <w:sig w:usb0="E00006FF" w:usb1="420024FF" w:usb2="02000000" w:usb3="00000000" w:csb0="0000019F" w:csb1="00000000"/>
    <w:embedRegular r:id="rId9" w:fontKey="{11C4FF90-96A5-4044-9949-7A269ECF01D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BA205AB" w14:textId="77777777" w:rsidR="006B6151" w:rsidRDefault="006B6151">
      <w:pPr>
        <w:spacing w:line="240" w:lineRule="auto"/>
      </w:pPr>
      <w:r>
        <w:separator/>
      </w:r>
    </w:p>
  </w:footnote>
  <w:footnote w:type="continuationSeparator" w:id="0">
    <w:p w14:paraId="479001FB" w14:textId="77777777" w:rsidR="006B6151" w:rsidRDefault="006B6151">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EB6A231" w14:textId="77777777" w:rsidR="00815809" w:rsidRDefault="00815809">
    <w:pPr>
      <w:pBdr>
        <w:top w:val="nil"/>
        <w:left w:val="nil"/>
        <w:bottom w:val="nil"/>
        <w:right w:val="nil"/>
        <w:between w:val="nil"/>
      </w:pBdr>
      <w:tabs>
        <w:tab w:val="center" w:pos="4536"/>
        <w:tab w:val="right" w:pos="9072"/>
      </w:tabs>
      <w:spacing w:line="240" w:lineRule="auto"/>
      <w:rPr>
        <w:rFonts w:ascii="Poppins" w:eastAsia="Poppins" w:hAnsi="Poppins" w:cs="Poppins"/>
        <w:color w:val="404040"/>
        <w:sz w:val="24"/>
        <w:szCs w:val="24"/>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9AAE914" w14:textId="77777777" w:rsidR="00815809" w:rsidRDefault="00000000">
    <w:pPr>
      <w:pBdr>
        <w:top w:val="nil"/>
        <w:left w:val="nil"/>
        <w:bottom w:val="nil"/>
        <w:right w:val="nil"/>
        <w:between w:val="nil"/>
      </w:pBdr>
      <w:tabs>
        <w:tab w:val="center" w:pos="4536"/>
        <w:tab w:val="right" w:pos="9072"/>
      </w:tabs>
      <w:spacing w:line="240" w:lineRule="auto"/>
      <w:rPr>
        <w:rFonts w:ascii="Poppins" w:eastAsia="Poppins" w:hAnsi="Poppins" w:cs="Poppins"/>
        <w:color w:val="404040"/>
        <w:sz w:val="24"/>
        <w:szCs w:val="24"/>
      </w:rPr>
    </w:pPr>
    <w:r>
      <w:rPr>
        <w:noProof/>
      </w:rPr>
      <w:drawing>
        <wp:anchor distT="0" distB="0" distL="0" distR="0" simplePos="0" relativeHeight="251658240" behindDoc="0" locked="0" layoutInCell="1" hidden="0" allowOverlap="1" wp14:anchorId="0D46E6BC" wp14:editId="740E6CDF">
          <wp:simplePos x="0" y="0"/>
          <wp:positionH relativeFrom="page">
            <wp:posOffset>739140</wp:posOffset>
          </wp:positionH>
          <wp:positionV relativeFrom="page">
            <wp:posOffset>0</wp:posOffset>
          </wp:positionV>
          <wp:extent cx="1752600" cy="825500"/>
          <wp:effectExtent l="0" t="0" r="0" b="0"/>
          <wp:wrapNone/>
          <wp:docPr id="1" name="image1.png" descr="Ein Bild, das Grafiken, Grafikdesign, Screenshot, Logo enthält.&#10;&#10;KI-generierte Inhalte können fehlerhaft sein."/>
          <wp:cNvGraphicFramePr/>
          <a:graphic xmlns:a="http://schemas.openxmlformats.org/drawingml/2006/main">
            <a:graphicData uri="http://schemas.openxmlformats.org/drawingml/2006/picture">
              <pic:pic xmlns:pic="http://schemas.openxmlformats.org/drawingml/2006/picture">
                <pic:nvPicPr>
                  <pic:cNvPr id="0" name="image1.png" descr="Ein Bild, das Grafiken, Grafikdesign, Screenshot, Logo enthält.&#10;&#10;KI-generierte Inhalte können fehlerhaft sein."/>
                  <pic:cNvPicPr preferRelativeResize="0"/>
                </pic:nvPicPr>
                <pic:blipFill>
                  <a:blip r:embed="rId1"/>
                  <a:srcRect/>
                  <a:stretch>
                    <a:fillRect/>
                  </a:stretch>
                </pic:blipFill>
                <pic:spPr>
                  <a:xfrm>
                    <a:off x="0" y="0"/>
                    <a:ext cx="1752600" cy="825500"/>
                  </a:xfrm>
                  <a:prstGeom prst="rect">
                    <a:avLst/>
                  </a:prstGeom>
                  <a:ln/>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45AC10F8"/>
    <w:multiLevelType w:val="multilevel"/>
    <w:tmpl w:val="0636B558"/>
    <w:lvl w:ilvl="0">
      <w:start w:val="1"/>
      <w:numFmt w:val="bullet"/>
      <w:lvlText w:val="●"/>
      <w:lvlJc w:val="left"/>
      <w:pPr>
        <w:ind w:left="720" w:hanging="360"/>
      </w:pPr>
      <w:rPr>
        <w:sz w:val="24"/>
        <w:szCs w:val="24"/>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 w15:restartNumberingAfterBreak="0">
    <w:nsid w:val="68207116"/>
    <w:multiLevelType w:val="multilevel"/>
    <w:tmpl w:val="55563E26"/>
    <w:lvl w:ilvl="0">
      <w:start w:val="1"/>
      <w:numFmt w:val="bullet"/>
      <w:lvlText w:val="●"/>
      <w:lvlJc w:val="left"/>
      <w:pPr>
        <w:ind w:left="720" w:hanging="360"/>
      </w:pPr>
      <w:rPr>
        <w:sz w:val="24"/>
        <w:szCs w:val="24"/>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16cid:durableId="1596405387">
    <w:abstractNumId w:val="0"/>
  </w:num>
  <w:num w:numId="2" w16cid:durableId="933562119">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15809"/>
    <w:rsid w:val="00315507"/>
    <w:rsid w:val="006B6151"/>
    <w:rsid w:val="00815809"/>
    <w:rsid w:val="008E21E5"/>
    <w:rsid w:val="00923A89"/>
    <w:rsid w:val="00B6451E"/>
    <w:rsid w:val="00BC3866"/>
    <w:rsid w:val="00CE11CD"/>
    <w:rsid w:val="00DB5E69"/>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9131102"/>
  <w15:docId w15:val="{3AA58950-EDC5-4B97-96F5-55E69BC04BA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Roboto" w:eastAsia="Roboto" w:hAnsi="Roboto" w:cs="Roboto"/>
        <w:color w:val="2E2151"/>
        <w:lang w:val="de" w:eastAsia="de-DE"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style>
  <w:style w:type="paragraph" w:styleId="berschrift1">
    <w:name w:val="heading 1"/>
    <w:basedOn w:val="Standard"/>
    <w:next w:val="Standard"/>
    <w:uiPriority w:val="9"/>
    <w:qFormat/>
    <w:pPr>
      <w:keepNext/>
      <w:keepLines/>
      <w:outlineLvl w:val="0"/>
    </w:pPr>
    <w:rPr>
      <w:b/>
      <w:bCs/>
      <w:sz w:val="40"/>
      <w:szCs w:val="40"/>
    </w:rPr>
  </w:style>
  <w:style w:type="paragraph" w:styleId="berschrift2">
    <w:name w:val="heading 2"/>
    <w:basedOn w:val="Standard"/>
    <w:next w:val="Standard"/>
    <w:uiPriority w:val="9"/>
    <w:semiHidden/>
    <w:unhideWhenUsed/>
    <w:qFormat/>
    <w:pPr>
      <w:keepNext/>
      <w:keepLines/>
      <w:spacing w:before="160" w:after="80"/>
      <w:outlineLvl w:val="1"/>
    </w:pPr>
    <w:rPr>
      <w:b/>
      <w:bCs/>
      <w:sz w:val="32"/>
      <w:szCs w:val="32"/>
    </w:rPr>
  </w:style>
  <w:style w:type="paragraph" w:styleId="berschrift3">
    <w:name w:val="heading 3"/>
    <w:basedOn w:val="Standard"/>
    <w:next w:val="Standard"/>
    <w:uiPriority w:val="9"/>
    <w:semiHidden/>
    <w:unhideWhenUsed/>
    <w:qFormat/>
    <w:pPr>
      <w:keepNext/>
      <w:keepLines/>
      <w:spacing w:before="160" w:after="80"/>
      <w:outlineLvl w:val="2"/>
    </w:pPr>
    <w:rPr>
      <w:b/>
      <w:bCs/>
      <w:color w:val="000059"/>
      <w:sz w:val="28"/>
      <w:szCs w:val="28"/>
    </w:rPr>
  </w:style>
  <w:style w:type="paragraph" w:styleId="berschrift4">
    <w:name w:val="heading 4"/>
    <w:basedOn w:val="Standard"/>
    <w:next w:val="Standard"/>
    <w:uiPriority w:val="9"/>
    <w:semiHidden/>
    <w:unhideWhenUsed/>
    <w:qFormat/>
    <w:pPr>
      <w:keepNext/>
      <w:keepLines/>
      <w:spacing w:before="80" w:after="40"/>
      <w:outlineLvl w:val="3"/>
    </w:pPr>
    <w:rPr>
      <w:rFonts w:ascii="Aptos" w:eastAsia="Aptos" w:hAnsi="Aptos" w:cs="Aptos"/>
      <w:i/>
      <w:iCs/>
      <w:color w:val="0F4761"/>
    </w:rPr>
  </w:style>
  <w:style w:type="paragraph" w:styleId="berschrift5">
    <w:name w:val="heading 5"/>
    <w:basedOn w:val="Standard"/>
    <w:next w:val="Standard"/>
    <w:uiPriority w:val="9"/>
    <w:semiHidden/>
    <w:unhideWhenUsed/>
    <w:qFormat/>
    <w:pPr>
      <w:keepNext/>
      <w:keepLines/>
      <w:spacing w:before="80" w:after="40"/>
      <w:outlineLvl w:val="4"/>
    </w:pPr>
    <w:rPr>
      <w:rFonts w:ascii="Aptos" w:eastAsia="Aptos" w:hAnsi="Aptos" w:cs="Aptos"/>
      <w:color w:val="0F4761"/>
    </w:rPr>
  </w:style>
  <w:style w:type="paragraph" w:styleId="berschrift6">
    <w:name w:val="heading 6"/>
    <w:basedOn w:val="Standard"/>
    <w:next w:val="Standard"/>
    <w:uiPriority w:val="9"/>
    <w:semiHidden/>
    <w:unhideWhenUsed/>
    <w:qFormat/>
    <w:pPr>
      <w:keepNext/>
      <w:keepLines/>
      <w:spacing w:before="40"/>
      <w:outlineLvl w:val="5"/>
    </w:pPr>
    <w:rPr>
      <w:rFonts w:ascii="Aptos" w:eastAsia="Aptos" w:hAnsi="Aptos" w:cs="Aptos"/>
      <w:i/>
      <w:iCs/>
      <w:color w:val="595959"/>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itel">
    <w:name w:val="Title"/>
    <w:basedOn w:val="Standard"/>
    <w:next w:val="Standard"/>
    <w:uiPriority w:val="10"/>
    <w:qFormat/>
    <w:pPr>
      <w:spacing w:after="80"/>
    </w:pPr>
    <w:rPr>
      <w:b/>
      <w:bCs/>
      <w:sz w:val="48"/>
      <w:szCs w:val="48"/>
    </w:rPr>
  </w:style>
  <w:style w:type="paragraph" w:styleId="Untertitel">
    <w:name w:val="Subtitle"/>
    <w:basedOn w:val="Standard"/>
    <w:next w:val="Standard"/>
    <w:uiPriority w:val="11"/>
    <w:qFormat/>
    <w:pPr>
      <w:spacing w:after="160"/>
    </w:pPr>
    <w:rPr>
      <w:rFonts w:ascii="Aptos" w:eastAsia="Aptos" w:hAnsi="Aptos" w:cs="Aptos"/>
      <w:color w:val="595959"/>
      <w:sz w:val="28"/>
      <w:szCs w:val="28"/>
    </w:rPr>
  </w:style>
  <w:style w:type="table" w:customStyle="1" w:styleId="a">
    <w:basedOn w:val="TableNormal"/>
    <w:tblPr>
      <w:tblStyleRowBandSize w:val="1"/>
      <w:tblStyleColBandSize w:val="1"/>
    </w:tblPr>
  </w:style>
  <w:style w:type="table" w:customStyle="1" w:styleId="a0">
    <w:basedOn w:val="TableNormal"/>
    <w:tblPr>
      <w:tblStyleRowBandSize w:val="1"/>
      <w:tblStyleColBandSize w:val="1"/>
    </w:tblPr>
  </w:style>
  <w:style w:type="paragraph" w:styleId="Kopfzeile">
    <w:name w:val="header"/>
    <w:basedOn w:val="Standard"/>
    <w:link w:val="KopfzeileZchn"/>
    <w:uiPriority w:val="99"/>
    <w:unhideWhenUsed/>
    <w:rsid w:val="00CE11CD"/>
    <w:pPr>
      <w:tabs>
        <w:tab w:val="center" w:pos="4536"/>
        <w:tab w:val="right" w:pos="9072"/>
      </w:tabs>
      <w:spacing w:line="240" w:lineRule="auto"/>
    </w:pPr>
  </w:style>
  <w:style w:type="character" w:customStyle="1" w:styleId="KopfzeileZchn">
    <w:name w:val="Kopfzeile Zchn"/>
    <w:basedOn w:val="Absatz-Standardschriftart"/>
    <w:link w:val="Kopfzeile"/>
    <w:uiPriority w:val="99"/>
    <w:rsid w:val="00CE11CD"/>
  </w:style>
  <w:style w:type="paragraph" w:styleId="Fuzeile">
    <w:name w:val="footer"/>
    <w:basedOn w:val="Standard"/>
    <w:link w:val="FuzeileZchn"/>
    <w:uiPriority w:val="99"/>
    <w:unhideWhenUsed/>
    <w:rsid w:val="00CE11CD"/>
    <w:pPr>
      <w:tabs>
        <w:tab w:val="center" w:pos="4536"/>
        <w:tab w:val="right" w:pos="9072"/>
      </w:tabs>
      <w:spacing w:line="240" w:lineRule="auto"/>
    </w:pPr>
  </w:style>
  <w:style w:type="character" w:customStyle="1" w:styleId="FuzeileZchn">
    <w:name w:val="Fußzeile Zchn"/>
    <w:basedOn w:val="Absatz-Standardschriftart"/>
    <w:link w:val="Fuzeile"/>
    <w:uiPriority w:val="99"/>
    <w:rsid w:val="00CE11C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eader" Target="header2.xml"/><Relationship Id="rId3" Type="http://schemas.openxmlformats.org/officeDocument/2006/relationships/settings" Target="settings.xml"/><Relationship Id="rId7" Type="http://schemas.openxmlformats.org/officeDocument/2006/relationships/header" Target="head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5" Type="http://schemas.openxmlformats.org/officeDocument/2006/relationships/footnotes" Target="footnotes.xml"/><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5</Pages>
  <Words>1111</Words>
  <Characters>7006</Characters>
  <Application>Microsoft Office Word</Application>
  <DocSecurity>0</DocSecurity>
  <Lines>58</Lines>
  <Paragraphs>16</Paragraphs>
  <ScaleCrop>false</ScaleCrop>
  <HeadingPairs>
    <vt:vector size="2" baseType="variant">
      <vt:variant>
        <vt:lpstr>Titel</vt:lpstr>
      </vt:variant>
      <vt:variant>
        <vt:i4>1</vt:i4>
      </vt:variant>
    </vt:vector>
  </HeadingPairs>
  <TitlesOfParts>
    <vt:vector size="1" baseType="lpstr">
      <vt:lpstr/>
    </vt:vector>
  </TitlesOfParts>
  <Company>Phocus Direct Communication GmbH</Company>
  <LinksUpToDate>false</LinksUpToDate>
  <CharactersWithSpaces>8101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Ines Wiedemann</dc:creator>
  <cp:lastModifiedBy>Ines Wiedemann</cp:lastModifiedBy>
  <cp:revision>3</cp:revision>
  <dcterms:created xsi:type="dcterms:W3CDTF">2026-02-17T13:54:00Z</dcterms:created>
  <dcterms:modified xsi:type="dcterms:W3CDTF">2026-02-18T08:29:00Z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0x010100A66FC3E1284EC24193CA8DA175121BFA</vt:lpwstr>
  </property>
  <property fmtid="{D5CDD505-2E9C-101B-9397-08002B2CF9AE}" pid="3" name="MediaServiceImageTags">
    <vt:lpwstr>MediaServiceImageTags</vt:lpwstr>
  </property>
</Properties>
</file>